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Grant agreement model for Erasmus+ staff mobility for teaching and training between PROGRAMME and PARTNER COUNTRIES – Erasmus+ Higher Education </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Agreement nr. 2020-1-IT02-KA107-078228</w:t>
      </w:r>
    </w:p>
    <w:p w:rsidR="00000000" w:rsidDel="00000000" w:rsidP="00000000" w:rsidRDefault="00000000" w:rsidRPr="00000000" w14:paraId="00000004">
      <w:pPr>
        <w:jc w:val="both"/>
        <w:rPr>
          <w:i w:val="1"/>
        </w:rPr>
      </w:pPr>
      <w:r w:rsidDel="00000000" w:rsidR="00000000" w:rsidRPr="00000000">
        <w:rPr>
          <w:rtl w:val="0"/>
        </w:rPr>
      </w:r>
    </w:p>
    <w:p w:rsidR="00000000" w:rsidDel="00000000" w:rsidP="00000000" w:rsidRDefault="00000000" w:rsidRPr="00000000" w14:paraId="00000005">
      <w:pPr>
        <w:jc w:val="both"/>
        <w:rPr>
          <w:b w:val="1"/>
          <w:i w:val="1"/>
        </w:rPr>
      </w:pPr>
      <w:r w:rsidDel="00000000" w:rsidR="00000000" w:rsidRPr="00000000">
        <w:rPr>
          <w:i w:val="1"/>
          <w:rtl w:val="0"/>
        </w:rPr>
        <w:t xml:space="preserve">[The Agreement must be signed by the Staff member first and then by the Legal Representative of the Institute (or by those who have the power of signature). Alternatively it can be stipulated simultaneously with the presence of both contractors].</w:t>
      </w:r>
      <w:r w:rsidDel="00000000" w:rsidR="00000000" w:rsidRPr="00000000">
        <w:rPr>
          <w:rtl w:val="0"/>
        </w:rPr>
      </w:r>
    </w:p>
    <w:p w:rsidR="00000000" w:rsidDel="00000000" w:rsidP="00000000" w:rsidRDefault="00000000" w:rsidRPr="00000000" w14:paraId="00000006">
      <w:pPr>
        <w:jc w:val="both"/>
        <w:rPr>
          <w:b w:val="1"/>
          <w:sz w:val="24"/>
          <w:szCs w:val="24"/>
        </w:rPr>
      </w:pPr>
      <w:r w:rsidDel="00000000" w:rsidR="00000000" w:rsidRPr="00000000">
        <w:rPr>
          <w:rtl w:val="0"/>
        </w:rPr>
      </w:r>
    </w:p>
    <w:p w:rsidR="00000000" w:rsidDel="00000000" w:rsidP="00000000" w:rsidRDefault="00000000" w:rsidRPr="00000000" w14:paraId="00000007">
      <w:pPr>
        <w:pBdr>
          <w:bottom w:color="000000" w:space="1" w:sz="6" w:val="single"/>
        </w:pBdr>
        <w:jc w:val="both"/>
        <w:rPr/>
      </w:pPr>
      <w:r w:rsidDel="00000000" w:rsidR="00000000" w:rsidRPr="00000000">
        <w:rPr>
          <w:b w:val="1"/>
          <w:rtl w:val="0"/>
        </w:rPr>
        <w:t xml:space="preserve">Full official name of the Programme Country institution and Erasmus Code </w:t>
      </w:r>
      <w:r w:rsidDel="00000000" w:rsidR="00000000" w:rsidRPr="00000000">
        <w:rPr>
          <w:i w:val="1"/>
          <w:rtl w:val="0"/>
        </w:rPr>
        <w:t xml:space="preserve">[if applicable] </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Address: [official address in full]</w:t>
      </w:r>
    </w:p>
    <w:p w:rsidR="00000000" w:rsidDel="00000000" w:rsidP="00000000" w:rsidRDefault="00000000" w:rsidRPr="00000000" w14:paraId="00000009">
      <w:pPr>
        <w:jc w:val="both"/>
        <w:rPr/>
      </w:pPr>
      <w:r w:rsidDel="00000000" w:rsidR="00000000" w:rsidRPr="00000000">
        <w:rPr>
          <w:rtl w:val="0"/>
        </w:rPr>
        <w:t xml:space="preserve">Called hereafter "the institution", represented for the purposes of signature of this agreement by [name(s), forename(s) and function], of the one part, and</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pBdr>
          <w:bottom w:color="000000" w:space="1" w:sz="6" w:val="single"/>
        </w:pBdr>
        <w:jc w:val="both"/>
        <w:rPr/>
      </w:pPr>
      <w:r w:rsidDel="00000000" w:rsidR="00000000" w:rsidRPr="00000000">
        <w:rPr>
          <w:rtl w:val="0"/>
        </w:rPr>
        <w:t xml:space="preserve">Dr/Mr/Mrs/Ms [Participant name(s) and forename(s)]</w:t>
      </w:r>
    </w:p>
    <w:p w:rsidR="00000000" w:rsidDel="00000000" w:rsidP="00000000" w:rsidRDefault="00000000" w:rsidRPr="00000000" w14:paraId="0000000D">
      <w:pPr>
        <w:jc w:val="both"/>
        <w:rPr/>
      </w:pPr>
      <w:r w:rsidDel="00000000" w:rsidR="00000000" w:rsidRPr="00000000">
        <w:rPr>
          <w:rtl w:val="0"/>
        </w:rPr>
        <w:t xml:space="preserve">Seniority in the position:</w:t>
        <w:tab/>
        <w:tab/>
        <w:tab/>
        <w:t xml:space="preserve">Nationality:  </w:t>
        <w:tab/>
      </w:r>
    </w:p>
    <w:p w:rsidR="00000000" w:rsidDel="00000000" w:rsidP="00000000" w:rsidRDefault="00000000" w:rsidRPr="00000000" w14:paraId="0000000E">
      <w:pPr>
        <w:jc w:val="both"/>
        <w:rPr/>
      </w:pPr>
      <w:r w:rsidDel="00000000" w:rsidR="00000000" w:rsidRPr="00000000">
        <w:rPr>
          <w:rtl w:val="0"/>
        </w:rPr>
        <w:t xml:space="preserve">Address: [official address in full] </w:t>
        <w:tab/>
        <w:tab/>
        <w:t xml:space="preserve">Department/unit:   </w:t>
        <w:tab/>
        <w:t xml:space="preserve"> </w:t>
      </w:r>
    </w:p>
    <w:p w:rsidR="00000000" w:rsidDel="00000000" w:rsidP="00000000" w:rsidRDefault="00000000" w:rsidRPr="00000000" w14:paraId="0000000F">
      <w:pPr>
        <w:jc w:val="both"/>
        <w:rPr/>
      </w:pPr>
      <w:r w:rsidDel="00000000" w:rsidR="00000000" w:rsidRPr="00000000">
        <w:rPr>
          <w:rtl w:val="0"/>
        </w:rPr>
        <w:t xml:space="preserve">Phone:</w:t>
        <w:tab/>
        <w:tab/>
        <w:tab/>
        <w:tab/>
        <w:tab/>
        <w:t xml:space="preserve">E-mail:</w:t>
      </w:r>
    </w:p>
    <w:p w:rsidR="00000000" w:rsidDel="00000000" w:rsidP="00000000" w:rsidRDefault="00000000" w:rsidRPr="00000000" w14:paraId="00000010">
      <w:pPr>
        <w:jc w:val="both"/>
        <w:rPr/>
      </w:pPr>
      <w:r w:rsidDel="00000000" w:rsidR="00000000" w:rsidRPr="00000000">
        <w:rPr>
          <w:rtl w:val="0"/>
        </w:rPr>
        <w:t xml:space="preserve">Gender:  [MALE/FEMALE/UNDEFINED]</w:t>
        <w:tab/>
        <w:tab/>
        <w:tab/>
        <w:tab/>
        <w:t xml:space="preserve">Academic year: 20../20..</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left="2040" w:hanging="2040"/>
        <w:jc w:val="both"/>
        <w:rPr>
          <w:rFonts w:ascii="Verdana" w:cs="Verdana" w:eastAsia="Verdana" w:hAnsi="Verdana"/>
        </w:rPr>
      </w:pPr>
      <w:r w:rsidDel="00000000" w:rsidR="00000000" w:rsidRPr="00000000">
        <w:rPr>
          <w:rtl w:val="0"/>
        </w:rPr>
        <w:t xml:space="preserve">Participant with:   </w:t>
        <w:tab/>
        <w:tab/>
        <w:tab/>
      </w:r>
      <w:r w:rsidDel="00000000" w:rsidR="00000000" w:rsidRPr="00000000">
        <w:rPr>
          <w:rFonts w:ascii="MS Gothic" w:cs="MS Gothic" w:eastAsia="MS Gothic" w:hAnsi="MS Gothic"/>
          <w:rtl w:val="0"/>
        </w:rPr>
        <w:t xml:space="preserve">☐</w:t>
      </w:r>
      <w:r w:rsidDel="00000000" w:rsidR="00000000" w:rsidRPr="00000000">
        <w:rPr>
          <w:rtl w:val="0"/>
        </w:rPr>
        <w:t xml:space="preserve">financial support from Erasmus+ EU funds</w:t>
      </w:r>
      <w:r w:rsidDel="00000000" w:rsidR="00000000" w:rsidRPr="00000000">
        <w:rPr>
          <w:rtl w:val="0"/>
        </w:rPr>
      </w:r>
    </w:p>
    <w:p w:rsidR="00000000" w:rsidDel="00000000" w:rsidP="00000000" w:rsidRDefault="00000000" w:rsidRPr="00000000" w14:paraId="00000013">
      <w:pPr>
        <w:ind w:left="2760" w:firstLine="120"/>
        <w:jc w:val="both"/>
        <w:rPr>
          <w:rFonts w:ascii="Verdana" w:cs="Verdana" w:eastAsia="Verdana" w:hAnsi="Verdana"/>
        </w:rPr>
      </w:pPr>
      <w:r w:rsidDel="00000000" w:rsidR="00000000" w:rsidRPr="00000000">
        <w:rPr>
          <w:rFonts w:ascii="MS Gothic" w:cs="MS Gothic" w:eastAsia="MS Gothic" w:hAnsi="MS Gothic"/>
          <w:rtl w:val="0"/>
        </w:rPr>
        <w:t xml:space="preserve">☐</w:t>
      </w:r>
      <w:r w:rsidDel="00000000" w:rsidR="00000000" w:rsidRPr="00000000">
        <w:rPr>
          <w:rtl w:val="0"/>
        </w:rPr>
        <w:t xml:space="preserve">a zero-grant</w:t>
      </w:r>
      <w:r w:rsidDel="00000000" w:rsidR="00000000" w:rsidRPr="00000000">
        <w:rPr>
          <w:rFonts w:ascii="Verdana" w:cs="Verdana" w:eastAsia="Verdana" w:hAnsi="Verdana"/>
          <w:rtl w:val="0"/>
        </w:rPr>
        <w:t xml:space="preserve">  </w:t>
      </w:r>
    </w:p>
    <w:p w:rsidR="00000000" w:rsidDel="00000000" w:rsidP="00000000" w:rsidRDefault="00000000" w:rsidRPr="00000000" w14:paraId="00000014">
      <w:pPr>
        <w:jc w:val="both"/>
        <w:rPr>
          <w:rFonts w:ascii="Verdana" w:cs="Verdana" w:eastAsia="Verdana" w:hAnsi="Verdana"/>
        </w:rPr>
      </w:pPr>
      <w:r w:rsidDel="00000000" w:rsidR="00000000" w:rsidRPr="00000000">
        <w:rPr>
          <w:rtl w:val="0"/>
        </w:rPr>
        <w:t xml:space="preserve">The financial support includes: </w:t>
        <w:tab/>
      </w:r>
      <w:r w:rsidDel="00000000" w:rsidR="00000000" w:rsidRPr="00000000">
        <w:rPr>
          <w:rFonts w:ascii="MS Gothic" w:cs="MS Gothic" w:eastAsia="MS Gothic" w:hAnsi="MS Gothic"/>
          <w:rtl w:val="0"/>
        </w:rPr>
        <w:t xml:space="preserve">☐</w:t>
      </w:r>
      <w:r w:rsidDel="00000000" w:rsidR="00000000" w:rsidRPr="00000000">
        <w:rPr>
          <w:rtl w:val="0"/>
        </w:rPr>
        <w:t xml:space="preserve">special needs support    </w:t>
      </w:r>
      <w:r w:rsidDel="00000000" w:rsidR="00000000" w:rsidRPr="00000000">
        <w:rPr>
          <w:rFonts w:ascii="Verdana" w:cs="Verdana" w:eastAsia="Verdana" w:hAnsi="Verdana"/>
          <w:rtl w:val="0"/>
        </w:rPr>
        <w:t xml:space="preserve"> </w:t>
      </w:r>
    </w:p>
    <w:p w:rsidR="00000000" w:rsidDel="00000000" w:rsidP="00000000" w:rsidRDefault="00000000" w:rsidRPr="00000000" w14:paraId="00000015">
      <w:pPr>
        <w:tabs>
          <w:tab w:val="left" w:leader="none" w:pos="2552"/>
        </w:tabs>
        <w:rPr/>
      </w:pPr>
      <w:r w:rsidDel="00000000" w:rsidR="00000000" w:rsidRPr="00000000">
        <w:rPr>
          <w:rFonts w:ascii="Verdana" w:cs="Verdana" w:eastAsia="Verdana" w:hAnsi="Verdana"/>
          <w:rtl w:val="0"/>
        </w:rPr>
        <w:tab/>
        <w:tab/>
      </w:r>
      <w:r w:rsidDel="00000000" w:rsidR="00000000" w:rsidRPr="00000000">
        <w:rPr>
          <w:rFonts w:ascii="MS Gothic" w:cs="MS Gothic" w:eastAsia="MS Gothic" w:hAnsi="MS Gothic"/>
          <w:rtl w:val="0"/>
        </w:rPr>
        <w:t xml:space="preserve">☐</w:t>
      </w:r>
      <w:r w:rsidDel="00000000" w:rsidR="00000000" w:rsidRPr="00000000">
        <w:rPr>
          <w:rtl w:val="0"/>
        </w:rPr>
        <w:t xml:space="preserve">The participant receives financial support other than Erasmus+ EU funds</w:t>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i w:val="1"/>
          <w:rtl w:val="0"/>
        </w:rPr>
        <w:t xml:space="preserve">[To be completed also in case of zero grant mobility]:</w:t>
      </w:r>
      <w:r w:rsidDel="00000000" w:rsidR="00000000" w:rsidRPr="00000000">
        <w:rPr>
          <w:rtl w:val="0"/>
        </w:rPr>
      </w:r>
    </w:p>
    <w:tbl>
      <w:tblPr>
        <w:tblStyle w:val="Table1"/>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before="0" w:lineRule="auto"/>
              <w:rPr/>
            </w:pPr>
            <w:r w:rsidDel="00000000" w:rsidR="00000000" w:rsidRPr="00000000">
              <w:rPr>
                <w:rtl w:val="0"/>
              </w:rPr>
              <w:t xml:space="preserve">Bank account where the financial support should be paid:</w:t>
            </w:r>
          </w:p>
          <w:p w:rsidR="00000000" w:rsidDel="00000000" w:rsidP="00000000" w:rsidRDefault="00000000" w:rsidRPr="00000000" w14:paraId="00000019">
            <w:pPr>
              <w:widowControl w:val="0"/>
              <w:spacing w:after="0" w:before="0" w:lineRule="auto"/>
              <w:rPr/>
            </w:pPr>
            <w:r w:rsidDel="00000000" w:rsidR="00000000" w:rsidRPr="00000000">
              <w:rPr>
                <w:rtl w:val="0"/>
              </w:rPr>
              <w:t xml:space="preserve">Bank account holder (if different than participant):</w:t>
            </w:r>
          </w:p>
          <w:p w:rsidR="00000000" w:rsidDel="00000000" w:rsidP="00000000" w:rsidRDefault="00000000" w:rsidRPr="00000000" w14:paraId="0000001A">
            <w:pPr>
              <w:widowControl w:val="0"/>
              <w:spacing w:after="0" w:before="0" w:lineRule="auto"/>
              <w:rPr/>
            </w:pPr>
            <w:r w:rsidDel="00000000" w:rsidR="00000000" w:rsidRPr="00000000">
              <w:rPr>
                <w:rtl w:val="0"/>
              </w:rPr>
              <w:t xml:space="preserve">Bank name: </w:t>
            </w:r>
          </w:p>
          <w:p w:rsidR="00000000" w:rsidDel="00000000" w:rsidP="00000000" w:rsidRDefault="00000000" w:rsidRPr="00000000" w14:paraId="0000001B">
            <w:pPr>
              <w:widowControl w:val="0"/>
              <w:spacing w:after="0" w:before="0" w:lineRule="auto"/>
              <w:rPr/>
            </w:pPr>
            <w:r w:rsidDel="00000000" w:rsidR="00000000" w:rsidRPr="00000000">
              <w:rPr>
                <w:rtl w:val="0"/>
              </w:rPr>
              <w:t xml:space="preserve">Clearing/BIC/SWIFT number:                            Account/IBAN number: </w:t>
            </w:r>
          </w:p>
        </w:tc>
      </w:tr>
    </w:tbl>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Called hereafter “the participant”, of the other part, </w:t>
      </w:r>
    </w:p>
    <w:p w:rsidR="00000000" w:rsidDel="00000000" w:rsidP="00000000" w:rsidRDefault="00000000" w:rsidRPr="00000000" w14:paraId="0000001E">
      <w:pPr>
        <w:jc w:val="both"/>
        <w:rPr/>
      </w:pPr>
      <w:r w:rsidDel="00000000" w:rsidR="00000000" w:rsidRPr="00000000">
        <w:rPr>
          <w:rtl w:val="0"/>
        </w:rPr>
        <w:t xml:space="preserve">Have agreed the Special Conditions and Annexes below which form an integral part of this agreement ("the agreement"):</w:t>
      </w:r>
    </w:p>
    <w:p w:rsidR="00000000" w:rsidDel="00000000" w:rsidP="00000000" w:rsidRDefault="00000000" w:rsidRPr="00000000" w14:paraId="0000001F">
      <w:pPr>
        <w:ind w:left="1920" w:hanging="1920"/>
        <w:jc w:val="both"/>
        <w:rPr/>
      </w:pPr>
      <w:r w:rsidDel="00000000" w:rsidR="00000000" w:rsidRPr="00000000">
        <w:rPr>
          <w:rtl w:val="0"/>
        </w:rPr>
        <w:t xml:space="preserve">Annex I </w:t>
      </w:r>
    </w:p>
    <w:p w:rsidR="00000000" w:rsidDel="00000000" w:rsidP="00000000" w:rsidRDefault="00000000" w:rsidRPr="00000000" w14:paraId="00000020">
      <w:pPr>
        <w:ind w:left="1920" w:hanging="1920"/>
        <w:jc w:val="both"/>
        <w:rPr/>
      </w:pPr>
      <w:r w:rsidDel="00000000" w:rsidR="00000000" w:rsidRPr="00000000">
        <w:rPr>
          <w:rtl w:val="0"/>
        </w:rPr>
        <w:tab/>
      </w:r>
      <w:r w:rsidDel="00000000" w:rsidR="00000000" w:rsidRPr="00000000">
        <w:rPr>
          <w:i w:val="1"/>
          <w:rtl w:val="0"/>
        </w:rPr>
        <w:t xml:space="preserve">[select the relevant item]:</w:t>
      </w:r>
      <w:r w:rsidDel="00000000" w:rsidR="00000000" w:rsidRPr="00000000">
        <w:rPr>
          <w:rtl w:val="0"/>
        </w:rPr>
      </w:r>
    </w:p>
    <w:p w:rsidR="00000000" w:rsidDel="00000000" w:rsidP="00000000" w:rsidRDefault="00000000" w:rsidRPr="00000000" w14:paraId="00000021">
      <w:pPr>
        <w:ind w:left="1920" w:hanging="1920"/>
        <w:jc w:val="both"/>
        <w:rPr/>
      </w:pPr>
      <w:r w:rsidDel="00000000" w:rsidR="00000000" w:rsidRPr="00000000">
        <w:rPr>
          <w:rtl w:val="0"/>
        </w:rPr>
        <w:tab/>
      </w:r>
      <w:r w:rsidDel="00000000" w:rsidR="00000000" w:rsidRPr="00000000">
        <w:rPr>
          <w:rFonts w:ascii="MS Gothic" w:cs="MS Gothic" w:eastAsia="MS Gothic" w:hAnsi="MS Gothic"/>
          <w:rtl w:val="0"/>
        </w:rPr>
        <w:t xml:space="preserve">☐</w:t>
      </w:r>
      <w:r w:rsidDel="00000000" w:rsidR="00000000" w:rsidRPr="00000000">
        <w:rPr>
          <w:rtl w:val="0"/>
        </w:rPr>
        <w:t xml:space="preserve">Staff Mobility Agreement for Teaching</w:t>
      </w:r>
    </w:p>
    <w:p w:rsidR="00000000" w:rsidDel="00000000" w:rsidP="00000000" w:rsidRDefault="00000000" w:rsidRPr="00000000" w14:paraId="00000022">
      <w:pPr>
        <w:ind w:left="1920" w:hanging="1920"/>
        <w:jc w:val="both"/>
        <w:rPr/>
      </w:pPr>
      <w:r w:rsidDel="00000000" w:rsidR="00000000" w:rsidRPr="00000000">
        <w:rPr>
          <w:rtl w:val="0"/>
        </w:rPr>
        <w:tab/>
      </w:r>
      <w:r w:rsidDel="00000000" w:rsidR="00000000" w:rsidRPr="00000000">
        <w:rPr>
          <w:rFonts w:ascii="MS Gothic" w:cs="MS Gothic" w:eastAsia="MS Gothic" w:hAnsi="MS Gothic"/>
          <w:rtl w:val="0"/>
        </w:rPr>
        <w:t xml:space="preserve">☐</w:t>
      </w:r>
      <w:r w:rsidDel="00000000" w:rsidR="00000000" w:rsidRPr="00000000">
        <w:rPr>
          <w:rtl w:val="0"/>
        </w:rPr>
        <w:t xml:space="preserve">Staff Mobility Agreement for Training</w:t>
      </w:r>
    </w:p>
    <w:p w:rsidR="00000000" w:rsidDel="00000000" w:rsidP="00000000" w:rsidRDefault="00000000" w:rsidRPr="00000000" w14:paraId="00000023">
      <w:pPr>
        <w:ind w:left="1920" w:hanging="1920"/>
        <w:jc w:val="both"/>
        <w:rPr/>
      </w:pPr>
      <w:r w:rsidDel="00000000" w:rsidR="00000000" w:rsidRPr="00000000">
        <w:rPr>
          <w:rtl w:val="0"/>
        </w:rPr>
        <w:tab/>
      </w:r>
      <w:r w:rsidDel="00000000" w:rsidR="00000000" w:rsidRPr="00000000">
        <w:rPr>
          <w:rFonts w:ascii="MS Gothic" w:cs="MS Gothic" w:eastAsia="MS Gothic" w:hAnsi="MS Gothic"/>
          <w:rtl w:val="0"/>
        </w:rPr>
        <w:t xml:space="preserve">☐</w:t>
      </w:r>
      <w:r w:rsidDel="00000000" w:rsidR="00000000" w:rsidRPr="00000000">
        <w:rPr>
          <w:rtl w:val="0"/>
        </w:rPr>
        <w:t xml:space="preserve">Staff Mobility Agreement for Teaching and Training</w:t>
      </w:r>
    </w:p>
    <w:p w:rsidR="00000000" w:rsidDel="00000000" w:rsidP="00000000" w:rsidRDefault="00000000" w:rsidRPr="00000000" w14:paraId="00000024">
      <w:pPr>
        <w:ind w:left="1920" w:hanging="1920"/>
        <w:jc w:val="both"/>
        <w:rPr/>
      </w:pPr>
      <w:r w:rsidDel="00000000" w:rsidR="00000000" w:rsidRPr="00000000">
        <w:rPr>
          <w:rtl w:val="0"/>
        </w:rPr>
        <w:tab/>
      </w:r>
      <w:r w:rsidDel="00000000" w:rsidR="00000000" w:rsidRPr="00000000">
        <w:rPr>
          <w:rFonts w:ascii="MS Gothic" w:cs="MS Gothic" w:eastAsia="MS Gothic" w:hAnsi="MS Gothic"/>
          <w:rtl w:val="0"/>
        </w:rPr>
        <w:t xml:space="preserve">☐</w:t>
      </w:r>
      <w:r w:rsidDel="00000000" w:rsidR="00000000" w:rsidRPr="00000000">
        <w:rPr>
          <w:rtl w:val="0"/>
        </w:rPr>
        <w:t xml:space="preserve">Staff Mobility Agreement for Teaching (non academic institution in or out)</w:t>
      </w:r>
    </w:p>
    <w:p w:rsidR="00000000" w:rsidDel="00000000" w:rsidP="00000000" w:rsidRDefault="00000000" w:rsidRPr="00000000" w14:paraId="00000025">
      <w:pPr>
        <w:tabs>
          <w:tab w:val="left" w:leader="none" w:pos="1701"/>
          <w:tab w:val="left" w:leader="none" w:pos="1985"/>
        </w:tabs>
        <w:ind w:left="1701" w:hanging="1701"/>
        <w:jc w:val="both"/>
        <w:rPr/>
      </w:pPr>
      <w:r w:rsidDel="00000000" w:rsidR="00000000" w:rsidRPr="00000000">
        <w:rPr>
          <w:rtl w:val="0"/>
        </w:rPr>
        <w:t xml:space="preserve">Annex II </w:t>
        <w:tab/>
        <w:tab/>
        <w:t xml:space="preserve">General Conditions</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u w:val="single"/>
        </w:rPr>
      </w:pPr>
      <w:r w:rsidDel="00000000" w:rsidR="00000000" w:rsidRPr="00000000">
        <w:rPr>
          <w:u w:val="single"/>
          <w:rtl w:val="0"/>
        </w:rPr>
        <w:t xml:space="preserve">The terms set out in the Special Conditions shall take precedence over those set out in the annexes. </w:t>
      </w:r>
    </w:p>
    <w:p w:rsidR="00000000" w:rsidDel="00000000" w:rsidP="00000000" w:rsidRDefault="00000000" w:rsidRPr="00000000" w14:paraId="00000028">
      <w:pPr>
        <w:jc w:val="both"/>
        <w:rPr>
          <w:i w:val="1"/>
        </w:rPr>
      </w:pPr>
      <w:r w:rsidDel="00000000" w:rsidR="00000000" w:rsidRPr="00000000">
        <w:rPr>
          <w:rtl w:val="0"/>
        </w:rPr>
      </w:r>
    </w:p>
    <w:p w:rsidR="00000000" w:rsidDel="00000000" w:rsidP="00000000" w:rsidRDefault="00000000" w:rsidRPr="00000000" w14:paraId="00000029">
      <w:pPr>
        <w:jc w:val="both"/>
        <w:rPr>
          <w:i w:val="1"/>
        </w:rPr>
      </w:pPr>
      <w:r w:rsidDel="00000000" w:rsidR="00000000" w:rsidRPr="00000000">
        <w:rPr>
          <w:i w:val="1"/>
          <w:rtl w:val="0"/>
        </w:rPr>
        <w:t xml:space="preserve">[It is not compulsory to circulate papers with original signatures for Annex I of this document: scanned copies of signatures and electronic signatures may be accepted, depending on the national legislation or institutional regulations.]</w:t>
      </w:r>
    </w:p>
    <w:p w:rsidR="00000000" w:rsidDel="00000000" w:rsidP="00000000" w:rsidRDefault="00000000" w:rsidRPr="00000000" w14:paraId="0000002A">
      <w:pPr>
        <w:jc w:val="both"/>
        <w:rPr>
          <w:u w:val="single"/>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ind w:right="1841"/>
        <w:jc w:val="center"/>
        <w:rPr/>
      </w:pPr>
      <w:r w:rsidDel="00000000" w:rsidR="00000000" w:rsidRPr="00000000">
        <w:rPr>
          <w:rtl w:val="0"/>
        </w:rPr>
        <w:t xml:space="preserve">SPECIAL CONDITIONS</w:t>
      </w:r>
    </w:p>
    <w:p w:rsidR="00000000" w:rsidDel="00000000" w:rsidP="00000000" w:rsidRDefault="00000000" w:rsidRPr="00000000" w14:paraId="0000002F">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ARTICLE 1 – SUBJECT MATTER OF THE AGREEMENT</w:t>
      </w:r>
    </w:p>
    <w:p w:rsidR="00000000" w:rsidDel="00000000" w:rsidP="00000000" w:rsidRDefault="00000000" w:rsidRPr="00000000" w14:paraId="00000031">
      <w:pPr>
        <w:ind w:left="567" w:hanging="567"/>
        <w:jc w:val="both"/>
        <w:rPr/>
      </w:pPr>
      <w:r w:rsidDel="00000000" w:rsidR="00000000" w:rsidRPr="00000000">
        <w:rPr>
          <w:rtl w:val="0"/>
        </w:rPr>
        <w:t xml:space="preserve">1.1</w:t>
        <w:tab/>
        <w:t xml:space="preserve">The institution shall provide support to the participant for undertaking a mobility activity for [teaching/ training/ teaching and training] under the Erasmus+ Programme. </w:t>
      </w:r>
    </w:p>
    <w:p w:rsidR="00000000" w:rsidDel="00000000" w:rsidP="00000000" w:rsidRDefault="00000000" w:rsidRPr="00000000" w14:paraId="00000032">
      <w:pPr>
        <w:ind w:left="567" w:hanging="567"/>
        <w:jc w:val="both"/>
        <w:rPr/>
      </w:pPr>
      <w:r w:rsidDel="00000000" w:rsidR="00000000" w:rsidRPr="00000000">
        <w:rPr>
          <w:rtl w:val="0"/>
        </w:rPr>
      </w:r>
    </w:p>
    <w:p w:rsidR="00000000" w:rsidDel="00000000" w:rsidP="00000000" w:rsidRDefault="00000000" w:rsidRPr="00000000" w14:paraId="00000033">
      <w:pPr>
        <w:ind w:left="567" w:hanging="567"/>
        <w:jc w:val="both"/>
        <w:rPr/>
      </w:pPr>
      <w:r w:rsidDel="00000000" w:rsidR="00000000" w:rsidRPr="00000000">
        <w:rPr>
          <w:rtl w:val="0"/>
        </w:rPr>
      </w:r>
    </w:p>
    <w:p w:rsidR="00000000" w:rsidDel="00000000" w:rsidP="00000000" w:rsidRDefault="00000000" w:rsidRPr="00000000" w14:paraId="00000034">
      <w:pPr>
        <w:ind w:left="567" w:hanging="567"/>
        <w:jc w:val="both"/>
        <w:rPr/>
      </w:pPr>
      <w:r w:rsidDel="00000000" w:rsidR="00000000" w:rsidRPr="00000000">
        <w:rPr>
          <w:rtl w:val="0"/>
        </w:rPr>
        <w:t xml:space="preserve">1.2</w:t>
        <w:tab/>
        <w:t xml:space="preserve">The participant accepts the individual and travel support as specified in article 3 and undertakes to carry out the mobility activity for [teaching/ training/ teaching and training] as described in Annex I.</w:t>
      </w:r>
    </w:p>
    <w:p w:rsidR="00000000" w:rsidDel="00000000" w:rsidP="00000000" w:rsidRDefault="00000000" w:rsidRPr="00000000" w14:paraId="00000035">
      <w:pPr>
        <w:ind w:left="567" w:hanging="567"/>
        <w:jc w:val="both"/>
        <w:rPr/>
      </w:pPr>
      <w:r w:rsidDel="00000000" w:rsidR="00000000" w:rsidRPr="00000000">
        <w:rPr>
          <w:rtl w:val="0"/>
        </w:rPr>
        <w:t xml:space="preserve">1.3.</w:t>
        <w:tab/>
        <w:t xml:space="preserve">Amendments to the agreement shall be requested and agreed by both parties through a formal notification by letter or by electronic message.</w:t>
      </w:r>
    </w:p>
    <w:p w:rsidR="00000000" w:rsidDel="00000000" w:rsidP="00000000" w:rsidRDefault="00000000" w:rsidRPr="00000000" w14:paraId="00000036">
      <w:pPr>
        <w:ind w:left="567" w:hanging="567"/>
        <w:jc w:val="both"/>
        <w:rPr/>
      </w:pPr>
      <w:r w:rsidDel="00000000" w:rsidR="00000000" w:rsidRPr="00000000">
        <w:rPr>
          <w:rtl w:val="0"/>
        </w:rPr>
      </w:r>
    </w:p>
    <w:p w:rsidR="00000000" w:rsidDel="00000000" w:rsidP="00000000" w:rsidRDefault="00000000" w:rsidRPr="00000000" w14:paraId="00000037">
      <w:pPr>
        <w:pBdr>
          <w:bottom w:color="000000" w:space="1" w:sz="6" w:val="single"/>
        </w:pBdr>
        <w:ind w:left="567" w:hanging="567"/>
        <w:rPr/>
      </w:pPr>
      <w:r w:rsidDel="00000000" w:rsidR="00000000" w:rsidRPr="00000000">
        <w:rPr>
          <w:rtl w:val="0"/>
        </w:rPr>
        <w:t xml:space="preserve">ARTICLE 2 – ENTRY INTO FORCE AND DURATION OF MOBILITY</w:t>
      </w:r>
    </w:p>
    <w:p w:rsidR="00000000" w:rsidDel="00000000" w:rsidP="00000000" w:rsidRDefault="00000000" w:rsidRPr="00000000" w14:paraId="00000038">
      <w:pPr>
        <w:ind w:left="567" w:hanging="567"/>
        <w:jc w:val="both"/>
        <w:rPr/>
      </w:pPr>
      <w:r w:rsidDel="00000000" w:rsidR="00000000" w:rsidRPr="00000000">
        <w:rPr>
          <w:rtl w:val="0"/>
        </w:rPr>
        <w:t xml:space="preserve">2.1</w:t>
        <w:tab/>
        <w:t xml:space="preserve">The agreement shall enter into force on the date when the last of the two parties signs.</w:t>
      </w:r>
    </w:p>
    <w:p w:rsidR="00000000" w:rsidDel="00000000" w:rsidP="00000000" w:rsidRDefault="00000000" w:rsidRPr="00000000" w14:paraId="00000039">
      <w:pPr>
        <w:ind w:left="567" w:hanging="567"/>
        <w:jc w:val="both"/>
        <w:rPr/>
      </w:pPr>
      <w:r w:rsidDel="00000000" w:rsidR="00000000" w:rsidRPr="00000000">
        <w:rPr>
          <w:rtl w:val="0"/>
        </w:rPr>
        <w:t xml:space="preserve">2.2</w:t>
        <w:tab/>
        <w:t xml:space="preserve">The mobility period shall: </w:t>
      </w:r>
    </w:p>
    <w:tbl>
      <w:tblPr>
        <w:tblStyle w:val="Table2"/>
        <w:tblW w:w="8720.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4359"/>
        <w:tblGridChange w:id="0">
          <w:tblGrid>
            <w:gridCol w:w="4361"/>
            <w:gridCol w:w="4359"/>
          </w:tblGrid>
        </w:tblGridChange>
      </w:tblGrid>
      <w:tr>
        <w:trPr>
          <w:cantSplit w:val="0"/>
          <w:tblHeader w:val="0"/>
        </w:trPr>
        <w:tc>
          <w:tcPr/>
          <w:p w:rsidR="00000000" w:rsidDel="00000000" w:rsidP="00000000" w:rsidRDefault="00000000" w:rsidRPr="00000000" w14:paraId="0000003A">
            <w:pPr>
              <w:jc w:val="center"/>
              <w:rPr/>
            </w:pPr>
            <w:r w:rsidDel="00000000" w:rsidR="00000000" w:rsidRPr="00000000">
              <w:rPr>
                <w:rtl w:val="0"/>
              </w:rPr>
              <w:t xml:space="preserve">Start on</w:t>
            </w:r>
          </w:p>
        </w:tc>
        <w:tc>
          <w:tcPr/>
          <w:p w:rsidR="00000000" w:rsidDel="00000000" w:rsidP="00000000" w:rsidRDefault="00000000" w:rsidRPr="00000000" w14:paraId="0000003B">
            <w:pPr>
              <w:jc w:val="center"/>
              <w:rPr/>
            </w:pPr>
            <w:r w:rsidDel="00000000" w:rsidR="00000000" w:rsidRPr="00000000">
              <w:rPr>
                <w:rtl w:val="0"/>
              </w:rPr>
              <w:t xml:space="preserve">End on</w:t>
            </w:r>
          </w:p>
        </w:tc>
      </w:tr>
      <w:tr>
        <w:trPr>
          <w:cantSplit w:val="0"/>
          <w:trHeight w:val="408" w:hRule="atLeast"/>
          <w:tblHeader w:val="0"/>
        </w:trPr>
        <w:tc>
          <w:tcPr/>
          <w:p w:rsidR="00000000" w:rsidDel="00000000" w:rsidP="00000000" w:rsidRDefault="00000000" w:rsidRPr="00000000" w14:paraId="0000003C">
            <w:pPr>
              <w:jc w:val="both"/>
              <w:rPr/>
            </w:pPr>
            <w:r w:rsidDel="00000000" w:rsidR="00000000" w:rsidRPr="00000000">
              <w:rPr>
                <w:rtl w:val="0"/>
              </w:rPr>
            </w:r>
          </w:p>
        </w:tc>
        <w:tc>
          <w:tcPr/>
          <w:p w:rsidR="00000000" w:rsidDel="00000000" w:rsidP="00000000" w:rsidRDefault="00000000" w:rsidRPr="00000000" w14:paraId="0000003D">
            <w:pPr>
              <w:jc w:val="both"/>
              <w:rPr/>
            </w:pPr>
            <w:r w:rsidDel="00000000" w:rsidR="00000000" w:rsidRPr="00000000">
              <w:rPr>
                <w:rtl w:val="0"/>
              </w:rPr>
            </w:r>
          </w:p>
        </w:tc>
      </w:tr>
    </w:tbl>
    <w:p w:rsidR="00000000" w:rsidDel="00000000" w:rsidP="00000000" w:rsidRDefault="00000000" w:rsidRPr="00000000" w14:paraId="0000003E">
      <w:pPr>
        <w:ind w:left="567" w:firstLine="0"/>
        <w:jc w:val="both"/>
        <w:rPr>
          <w:i w:val="1"/>
        </w:rPr>
      </w:pPr>
      <w:r w:rsidDel="00000000" w:rsidR="00000000" w:rsidRPr="00000000">
        <w:rPr>
          <w:i w:val="1"/>
          <w:rtl w:val="0"/>
        </w:rPr>
        <w:t xml:space="preserve">The start date of the mobility period shall be the first day that the participant needs to be present at the receiving [institution/ organisation] and the end date shall be the last day the participant needs to be present at the receiving [institution/organisation]. </w:t>
      </w:r>
    </w:p>
    <w:p w:rsidR="00000000" w:rsidDel="00000000" w:rsidP="00000000" w:rsidRDefault="00000000" w:rsidRPr="00000000" w14:paraId="0000003F">
      <w:pPr>
        <w:ind w:left="567" w:firstLine="0"/>
        <w:jc w:val="both"/>
        <w:rPr>
          <w:i w:val="1"/>
        </w:rPr>
      </w:pPr>
      <w:r w:rsidDel="00000000" w:rsidR="00000000" w:rsidRPr="00000000">
        <w:rPr>
          <w:rtl w:val="0"/>
        </w:rPr>
      </w:r>
    </w:p>
    <w:p w:rsidR="00000000" w:rsidDel="00000000" w:rsidP="00000000" w:rsidRDefault="00000000" w:rsidRPr="00000000" w14:paraId="00000040">
      <w:pPr>
        <w:ind w:left="567" w:firstLine="0"/>
        <w:jc w:val="both"/>
        <w:rPr>
          <w:i w:val="1"/>
        </w:rPr>
      </w:pPr>
      <w:r w:rsidDel="00000000" w:rsidR="00000000" w:rsidRPr="00000000">
        <w:rPr>
          <w:i w:val="1"/>
          <w:rtl w:val="0"/>
        </w:rPr>
        <w:t xml:space="preserve">[Institution to select the applicable option]:</w:t>
      </w:r>
    </w:p>
    <w:p w:rsidR="00000000" w:rsidDel="00000000" w:rsidP="00000000" w:rsidRDefault="00000000" w:rsidRPr="00000000" w14:paraId="00000041">
      <w:pPr>
        <w:ind w:left="567" w:firstLine="0"/>
        <w:jc w:val="both"/>
        <w:rPr>
          <w:i w:val="1"/>
        </w:rPr>
      </w:pPr>
      <w:r w:rsidDel="00000000" w:rsidR="00000000" w:rsidRPr="00000000">
        <w:rPr>
          <w:rtl w:val="0"/>
        </w:rPr>
      </w:r>
    </w:p>
    <w:p w:rsidR="00000000" w:rsidDel="00000000" w:rsidP="00000000" w:rsidRDefault="00000000" w:rsidRPr="00000000" w14:paraId="00000042">
      <w:pPr>
        <w:jc w:val="both"/>
        <w:rPr>
          <w:rFonts w:ascii="Verdana" w:cs="Verdana" w:eastAsia="Verdana" w:hAnsi="Verdana"/>
          <w:i w:val="1"/>
          <w:sz w:val="18"/>
          <w:szCs w:val="18"/>
        </w:rPr>
      </w:pPr>
      <w:r w:rsidDel="00000000" w:rsidR="00000000" w:rsidRPr="00000000">
        <w:rPr>
          <w:rtl w:val="0"/>
        </w:rPr>
      </w:r>
    </w:p>
    <w:tbl>
      <w:tblPr>
        <w:tblStyle w:val="Table3"/>
        <w:tblW w:w="937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5494"/>
        <w:gridCol w:w="3316"/>
        <w:tblGridChange w:id="0">
          <w:tblGrid>
            <w:gridCol w:w="562"/>
            <w:gridCol w:w="5494"/>
            <w:gridCol w:w="3316"/>
          </w:tblGrid>
        </w:tblGridChange>
      </w:tblGrid>
      <w:tr>
        <w:trPr>
          <w:cantSplit w:val="0"/>
          <w:trHeight w:val="271"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43">
            <w:pPr>
              <w:jc w:val="both"/>
              <w:rPr>
                <w:rFonts w:ascii="Verdana" w:cs="Verdana" w:eastAsia="Verdana" w:hAnsi="Verdana"/>
                <w:b w:val="1"/>
                <w:sz w:val="18"/>
                <w:szCs w:val="18"/>
              </w:rPr>
            </w:pPr>
            <w:r w:rsidDel="00000000" w:rsidR="00000000" w:rsidRPr="00000000">
              <w:rPr>
                <w:rFonts w:ascii="MS Gothic" w:cs="MS Gothic" w:eastAsia="MS Gothic" w:hAnsi="MS Gothic"/>
                <w:b w:val="1"/>
                <w:sz w:val="18"/>
                <w:szCs w:val="18"/>
                <w:rtl w:val="0"/>
              </w:rPr>
              <w:t xml:space="preserve">☐</w:t>
            </w: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44">
            <w:pPr>
              <w:rPr>
                <w:b w:val="1"/>
              </w:rPr>
            </w:pPr>
            <w:r w:rsidDel="00000000" w:rsidR="00000000" w:rsidRPr="00000000">
              <w:rPr>
                <w:b w:val="1"/>
                <w:rtl w:val="0"/>
              </w:rPr>
              <w:t xml:space="preserve">Name of the receiving Institution</w:t>
            </w:r>
          </w:p>
          <w:p w:rsidR="00000000" w:rsidDel="00000000" w:rsidP="00000000" w:rsidRDefault="00000000" w:rsidRPr="00000000" w14:paraId="00000045">
            <w:pPr>
              <w:rPr>
                <w:rFonts w:ascii="Verdana" w:cs="Verdana" w:eastAsia="Verdana" w:hAnsi="Verdana"/>
                <w:b w:val="1"/>
                <w:sz w:val="18"/>
                <w:szCs w:val="18"/>
              </w:rPr>
            </w:pPr>
            <w:r w:rsidDel="00000000" w:rsidR="00000000" w:rsidRPr="00000000">
              <w:rPr>
                <w:i w:val="1"/>
                <w:rtl w:val="0"/>
              </w:rPr>
              <w:t xml:space="preserve">(Academic)</w:t>
            </w:r>
            <w:r w:rsidDel="00000000" w:rsidR="00000000" w:rsidRPr="00000000">
              <w:rPr>
                <w:rtl w:val="0"/>
              </w:rPr>
            </w:r>
          </w:p>
        </w:tc>
        <w:tc>
          <w:tcPr>
            <w:shd w:fill="auto" w:val="clear"/>
          </w:tcPr>
          <w:p w:rsidR="00000000" w:rsidDel="00000000" w:rsidP="00000000" w:rsidRDefault="00000000" w:rsidRPr="00000000" w14:paraId="00000046">
            <w:pPr>
              <w:jc w:val="both"/>
              <w:rPr>
                <w:rFonts w:ascii="Verdana" w:cs="Verdana" w:eastAsia="Verdana" w:hAnsi="Verdana"/>
                <w:sz w:val="18"/>
                <w:szCs w:val="18"/>
              </w:rPr>
            </w:pPr>
            <w:r w:rsidDel="00000000" w:rsidR="00000000" w:rsidRPr="00000000">
              <w:rPr>
                <w:i w:val="1"/>
                <w:rtl w:val="0"/>
              </w:rPr>
              <w:t xml:space="preserve">University of Florence, Dept. of …… </w:t>
            </w:r>
            <w:r w:rsidDel="00000000" w:rsidR="00000000" w:rsidRPr="00000000">
              <w:rPr>
                <w:rtl w:val="0"/>
              </w:rPr>
            </w:r>
          </w:p>
        </w:tc>
      </w:tr>
      <w:tr>
        <w:trPr>
          <w:cantSplit w:val="0"/>
          <w:trHeight w:val="275"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47">
            <w:pPr>
              <w:rPr>
                <w:rFonts w:ascii="Verdana" w:cs="Verdana" w:eastAsia="Verdana" w:hAnsi="Verdana"/>
                <w:b w:val="1"/>
                <w:sz w:val="18"/>
                <w:szCs w:val="18"/>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48">
            <w:pPr>
              <w:jc w:val="both"/>
              <w:rPr>
                <w:rFonts w:ascii="Verdana" w:cs="Verdana" w:eastAsia="Verdana" w:hAnsi="Verdana"/>
                <w:b w:val="1"/>
                <w:sz w:val="18"/>
                <w:szCs w:val="18"/>
              </w:rPr>
            </w:pPr>
            <w:r w:rsidDel="00000000" w:rsidR="00000000" w:rsidRPr="00000000">
              <w:rPr>
                <w:b w:val="1"/>
                <w:rtl w:val="0"/>
              </w:rPr>
              <w:t xml:space="preserve">Erasmus Code</w:t>
            </w:r>
            <w:r w:rsidDel="00000000" w:rsidR="00000000" w:rsidRPr="00000000">
              <w:rPr>
                <w:i w:val="1"/>
                <w:rtl w:val="0"/>
              </w:rPr>
              <w:t xml:space="preserve"> (if applicable)</w:t>
            </w:r>
            <w:r w:rsidDel="00000000" w:rsidR="00000000" w:rsidRPr="00000000">
              <w:rPr>
                <w:rtl w:val="0"/>
              </w:rPr>
            </w:r>
          </w:p>
        </w:tc>
        <w:tc>
          <w:tcPr>
            <w:shd w:fill="auto" w:val="clear"/>
          </w:tcPr>
          <w:p w:rsidR="00000000" w:rsidDel="00000000" w:rsidP="00000000" w:rsidRDefault="00000000" w:rsidRPr="00000000" w14:paraId="00000049">
            <w:pPr>
              <w:jc w:val="both"/>
              <w:rPr>
                <w:rFonts w:ascii="Verdana" w:cs="Verdana" w:eastAsia="Verdana" w:hAnsi="Verdana"/>
                <w:sz w:val="18"/>
                <w:szCs w:val="18"/>
              </w:rPr>
            </w:pPr>
            <w:r w:rsidDel="00000000" w:rsidR="00000000" w:rsidRPr="00000000">
              <w:rPr>
                <w:i w:val="1"/>
                <w:rtl w:val="0"/>
              </w:rPr>
              <w:t xml:space="preserve">I Firenze01</w:t>
            </w:r>
            <w:r w:rsidDel="00000000" w:rsidR="00000000" w:rsidRPr="00000000">
              <w:rPr>
                <w:rtl w:val="0"/>
              </w:rPr>
            </w:r>
          </w:p>
        </w:tc>
      </w:tr>
      <w:tr>
        <w:trPr>
          <w:cantSplit w:val="0"/>
          <w:trHeight w:val="269"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4A">
            <w:pPr>
              <w:rPr>
                <w:rFonts w:ascii="Verdana" w:cs="Verdana" w:eastAsia="Verdana" w:hAnsi="Verdana"/>
                <w:b w:val="1"/>
                <w:sz w:val="18"/>
                <w:szCs w:val="18"/>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4B">
            <w:pPr>
              <w:rPr>
                <w:rFonts w:ascii="Verdana" w:cs="Verdana" w:eastAsia="Verdana" w:hAnsi="Verdana"/>
                <w:b w:val="1"/>
                <w:sz w:val="18"/>
                <w:szCs w:val="18"/>
              </w:rPr>
            </w:pPr>
            <w:r w:rsidDel="00000000" w:rsidR="00000000" w:rsidRPr="00000000">
              <w:rPr>
                <w:b w:val="1"/>
                <w:rtl w:val="0"/>
              </w:rPr>
              <w:t xml:space="preserve">City and Country</w:t>
            </w:r>
            <w:r w:rsidDel="00000000" w:rsidR="00000000" w:rsidRPr="00000000">
              <w:rPr>
                <w:rtl w:val="0"/>
              </w:rPr>
            </w:r>
          </w:p>
        </w:tc>
        <w:tc>
          <w:tcPr>
            <w:shd w:fill="auto" w:val="clear"/>
          </w:tcPr>
          <w:p w:rsidR="00000000" w:rsidDel="00000000" w:rsidP="00000000" w:rsidRDefault="00000000" w:rsidRPr="00000000" w14:paraId="0000004C">
            <w:pPr>
              <w:jc w:val="both"/>
              <w:rPr>
                <w:rFonts w:ascii="Verdana" w:cs="Verdana" w:eastAsia="Verdana" w:hAnsi="Verdana"/>
                <w:sz w:val="18"/>
                <w:szCs w:val="18"/>
              </w:rPr>
            </w:pPr>
            <w:r w:rsidDel="00000000" w:rsidR="00000000" w:rsidRPr="00000000">
              <w:rPr>
                <w:i w:val="1"/>
                <w:rtl w:val="0"/>
              </w:rPr>
              <w:t xml:space="preserve">Florence, Italy</w:t>
            </w:r>
            <w:r w:rsidDel="00000000" w:rsidR="00000000" w:rsidRPr="00000000">
              <w:rPr>
                <w:rtl w:val="0"/>
              </w:rPr>
            </w:r>
          </w:p>
        </w:tc>
      </w:tr>
    </w:tbl>
    <w:p w:rsidR="00000000" w:rsidDel="00000000" w:rsidP="00000000" w:rsidRDefault="00000000" w:rsidRPr="00000000" w14:paraId="0000004D">
      <w:pPr>
        <w:jc w:val="both"/>
        <w:rPr>
          <w:rFonts w:ascii="Verdana" w:cs="Verdana" w:eastAsia="Verdana" w:hAnsi="Verdana"/>
          <w:sz w:val="18"/>
          <w:szCs w:val="18"/>
        </w:rPr>
      </w:pPr>
      <w:r w:rsidDel="00000000" w:rsidR="00000000" w:rsidRPr="00000000">
        <w:rPr>
          <w:rtl w:val="0"/>
        </w:rPr>
      </w:r>
    </w:p>
    <w:tbl>
      <w:tblPr>
        <w:tblStyle w:val="Table4"/>
        <w:tblW w:w="937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5534"/>
        <w:gridCol w:w="3276"/>
        <w:tblGridChange w:id="0">
          <w:tblGrid>
            <w:gridCol w:w="562"/>
            <w:gridCol w:w="5534"/>
            <w:gridCol w:w="3276"/>
          </w:tblGrid>
        </w:tblGridChange>
      </w:tblGrid>
      <w:tr>
        <w:trPr>
          <w:cantSplit w:val="0"/>
          <w:trHeight w:val="279" w:hRule="atLeast"/>
          <w:tblHeader w:val="0"/>
        </w:trPr>
        <w:tc>
          <w:tcPr>
            <w:tcBorders>
              <w:top w:color="000000" w:space="0" w:sz="0" w:val="nil"/>
              <w:left w:color="000000" w:space="0" w:sz="0" w:val="nil"/>
              <w:bottom w:color="000000" w:space="0" w:sz="0" w:val="nil"/>
              <w:right w:color="000000" w:space="0" w:sz="4" w:val="single"/>
            </w:tcBorders>
            <w:shd w:fill="auto" w:val="clear"/>
          </w:tcPr>
          <w:p w:rsidR="00000000" w:rsidDel="00000000" w:rsidP="00000000" w:rsidRDefault="00000000" w:rsidRPr="00000000" w14:paraId="0000004E">
            <w:pPr>
              <w:jc w:val="both"/>
              <w:rPr>
                <w:rFonts w:ascii="Verdana" w:cs="Verdana" w:eastAsia="Verdana" w:hAnsi="Verdana"/>
                <w:b w:val="1"/>
                <w:sz w:val="18"/>
                <w:szCs w:val="18"/>
              </w:rPr>
            </w:pPr>
            <w:r w:rsidDel="00000000" w:rsidR="00000000" w:rsidRPr="00000000">
              <w:rPr>
                <w:rFonts w:ascii="MS Gothic" w:cs="MS Gothic" w:eastAsia="MS Gothic" w:hAnsi="MS Gothic"/>
                <w:b w:val="1"/>
                <w:sz w:val="18"/>
                <w:szCs w:val="18"/>
                <w:rtl w:val="0"/>
              </w:rPr>
              <w:t xml:space="preserve">☐</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F">
            <w:pPr>
              <w:rPr>
                <w:b w:val="1"/>
              </w:rPr>
            </w:pPr>
            <w:r w:rsidDel="00000000" w:rsidR="00000000" w:rsidRPr="00000000">
              <w:rPr>
                <w:b w:val="1"/>
                <w:rtl w:val="0"/>
              </w:rPr>
              <w:t xml:space="preserve">Name of the receiving Organisation</w:t>
            </w:r>
          </w:p>
          <w:p w:rsidR="00000000" w:rsidDel="00000000" w:rsidP="00000000" w:rsidRDefault="00000000" w:rsidRPr="00000000" w14:paraId="00000050">
            <w:pPr>
              <w:jc w:val="both"/>
              <w:rPr>
                <w:rFonts w:ascii="Verdana" w:cs="Verdana" w:eastAsia="Verdana" w:hAnsi="Verdana"/>
                <w:b w:val="1"/>
                <w:sz w:val="18"/>
                <w:szCs w:val="18"/>
              </w:rPr>
            </w:pPr>
            <w:r w:rsidDel="00000000" w:rsidR="00000000" w:rsidRPr="00000000">
              <w:rPr>
                <w:i w:val="1"/>
                <w:rtl w:val="0"/>
              </w:rPr>
              <w:t xml:space="preserve">(NON Academic)</w:t>
            </w:r>
            <w:r w:rsidDel="00000000" w:rsidR="00000000" w:rsidRPr="00000000">
              <w:rPr>
                <w:rtl w:val="0"/>
              </w:rPr>
            </w:r>
          </w:p>
        </w:tc>
        <w:tc>
          <w:tcPr>
            <w:shd w:fill="auto" w:val="clear"/>
          </w:tcPr>
          <w:p w:rsidR="00000000" w:rsidDel="00000000" w:rsidP="00000000" w:rsidRDefault="00000000" w:rsidRPr="00000000" w14:paraId="00000051">
            <w:pPr>
              <w:jc w:val="both"/>
              <w:rPr>
                <w:rFonts w:ascii="Verdana" w:cs="Verdana" w:eastAsia="Verdana" w:hAnsi="Verdana"/>
                <w:sz w:val="18"/>
                <w:szCs w:val="18"/>
              </w:rPr>
            </w:pPr>
            <w:r w:rsidDel="00000000" w:rsidR="00000000" w:rsidRPr="00000000">
              <w:rPr>
                <w:rtl w:val="0"/>
              </w:rPr>
            </w:r>
          </w:p>
        </w:tc>
      </w:tr>
      <w:tr>
        <w:trPr>
          <w:cantSplit w:val="0"/>
          <w:trHeight w:val="233" w:hRule="atLeast"/>
          <w:tblHeader w:val="0"/>
        </w:trPr>
        <w:tc>
          <w:tcPr>
            <w:tcBorders>
              <w:top w:color="000000" w:space="0" w:sz="0" w:val="nil"/>
              <w:left w:color="000000" w:space="0" w:sz="0" w:val="nil"/>
              <w:bottom w:color="000000" w:space="0" w:sz="0" w:val="nil"/>
              <w:right w:color="000000" w:space="0" w:sz="4" w:val="single"/>
            </w:tcBorders>
            <w:shd w:fill="auto" w:val="clear"/>
          </w:tcPr>
          <w:p w:rsidR="00000000" w:rsidDel="00000000" w:rsidP="00000000" w:rsidRDefault="00000000" w:rsidRPr="00000000" w14:paraId="00000052">
            <w:pPr>
              <w:rPr>
                <w:rFonts w:ascii="Verdana" w:cs="Verdana" w:eastAsia="Verdana" w:hAnsi="Verdana"/>
                <w:b w:val="1"/>
                <w:sz w:val="18"/>
                <w:szCs w:val="18"/>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53">
            <w:pPr>
              <w:rPr>
                <w:rFonts w:ascii="Verdana" w:cs="Verdana" w:eastAsia="Verdana" w:hAnsi="Verdana"/>
                <w:b w:val="1"/>
                <w:sz w:val="18"/>
                <w:szCs w:val="18"/>
              </w:rPr>
            </w:pPr>
            <w:r w:rsidDel="00000000" w:rsidR="00000000" w:rsidRPr="00000000">
              <w:rPr>
                <w:b w:val="1"/>
                <w:rtl w:val="0"/>
              </w:rPr>
              <w:t xml:space="preserve">City and Country</w:t>
            </w:r>
            <w:r w:rsidDel="00000000" w:rsidR="00000000" w:rsidRPr="00000000">
              <w:rPr>
                <w:rtl w:val="0"/>
              </w:rPr>
            </w:r>
          </w:p>
        </w:tc>
        <w:tc>
          <w:tcPr>
            <w:shd w:fill="auto" w:val="clear"/>
          </w:tcPr>
          <w:p w:rsidR="00000000" w:rsidDel="00000000" w:rsidP="00000000" w:rsidRDefault="00000000" w:rsidRPr="00000000" w14:paraId="00000054">
            <w:pPr>
              <w:jc w:val="both"/>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55">
      <w:pPr>
        <w:jc w:val="both"/>
        <w:rPr>
          <w:i w:val="1"/>
        </w:rPr>
      </w:pPr>
      <w:r w:rsidDel="00000000" w:rsidR="00000000" w:rsidRPr="00000000">
        <w:rPr>
          <w:rtl w:val="0"/>
        </w:rPr>
      </w:r>
    </w:p>
    <w:p w:rsidR="00000000" w:rsidDel="00000000" w:rsidP="00000000" w:rsidRDefault="00000000" w:rsidRPr="00000000" w14:paraId="00000056">
      <w:pPr>
        <w:ind w:left="567" w:hanging="567"/>
        <w:jc w:val="both"/>
        <w:rPr/>
      </w:pPr>
      <w:r w:rsidDel="00000000" w:rsidR="00000000" w:rsidRPr="00000000">
        <w:rPr>
          <w:rFonts w:ascii="MS Gothic" w:cs="MS Gothic" w:eastAsia="MS Gothic" w:hAnsi="MS Gothic"/>
          <w:rtl w:val="0"/>
        </w:rPr>
        <w:t xml:space="preserve">☐</w:t>
      </w:r>
      <w:r w:rsidDel="00000000" w:rsidR="00000000" w:rsidRPr="00000000">
        <w:rPr>
          <w:rtl w:val="0"/>
        </w:rPr>
        <w:tab/>
        <w:t xml:space="preserve">Travel time is excluded from the duration of the mobility period.] </w:t>
      </w:r>
    </w:p>
    <w:p w:rsidR="00000000" w:rsidDel="00000000" w:rsidP="00000000" w:rsidRDefault="00000000" w:rsidRPr="00000000" w14:paraId="00000057">
      <w:pPr>
        <w:ind w:left="567" w:hanging="567"/>
        <w:jc w:val="both"/>
        <w:rPr/>
      </w:pPr>
      <w:r w:rsidDel="00000000" w:rsidR="00000000" w:rsidRPr="00000000">
        <w:rPr>
          <w:rFonts w:ascii="MS Gothic" w:cs="MS Gothic" w:eastAsia="MS Gothic" w:hAnsi="MS Gothic"/>
          <w:rtl w:val="0"/>
        </w:rPr>
        <w:t xml:space="preserve">☐</w:t>
      </w:r>
      <w:r w:rsidDel="00000000" w:rsidR="00000000" w:rsidRPr="00000000">
        <w:rPr>
          <w:rtl w:val="0"/>
        </w:rPr>
        <w:tab/>
        <w:t xml:space="preserve">One day for travel before the first day of the activity abroad [and/or] one day for travel following the last day of the activity abroad shall be added to the duration of the mobility period and included in the calculation for individual support. </w:t>
      </w:r>
    </w:p>
    <w:p w:rsidR="00000000" w:rsidDel="00000000" w:rsidP="00000000" w:rsidRDefault="00000000" w:rsidRPr="00000000" w14:paraId="00000058">
      <w:pPr>
        <w:ind w:left="567" w:hanging="567"/>
        <w:jc w:val="both"/>
        <w:rPr>
          <w:i w:val="1"/>
        </w:rPr>
      </w:pPr>
      <w:r w:rsidDel="00000000" w:rsidR="00000000" w:rsidRPr="00000000">
        <w:rPr>
          <w:rtl w:val="0"/>
        </w:rPr>
        <w:t xml:space="preserve">2.3</w:t>
        <w:tab/>
        <w:t xml:space="preserve">The participant shall receive financial support from Erasmus+ EU funds for </w:t>
      </w:r>
      <w:r w:rsidDel="00000000" w:rsidR="00000000" w:rsidRPr="00000000">
        <w:rPr>
          <w:highlight w:val="cyan"/>
          <w:rtl w:val="0"/>
        </w:rPr>
        <w:t xml:space="preserve">[…]</w:t>
      </w:r>
      <w:r w:rsidDel="00000000" w:rsidR="00000000" w:rsidRPr="00000000">
        <w:rPr>
          <w:rtl w:val="0"/>
        </w:rPr>
        <w:t xml:space="preserve"> days of activity </w:t>
      </w:r>
      <w:r w:rsidDel="00000000" w:rsidR="00000000" w:rsidRPr="00000000">
        <w:rPr>
          <w:i w:val="1"/>
          <w:rtl w:val="0"/>
        </w:rPr>
        <w:t xml:space="preserve">[the number of days shall be equal to the duration of the mobility period, except for zero-grant participants, where the number of days should be 0]</w:t>
      </w:r>
      <w:r w:rsidDel="00000000" w:rsidR="00000000" w:rsidRPr="00000000">
        <w:rPr>
          <w:rtl w:val="0"/>
        </w:rPr>
        <w:t xml:space="preserve"> and </w:t>
      </w:r>
      <w:r w:rsidDel="00000000" w:rsidR="00000000" w:rsidRPr="00000000">
        <w:rPr>
          <w:highlight w:val="cyan"/>
          <w:rtl w:val="0"/>
        </w:rPr>
        <w:t xml:space="preserve">[…]</w:t>
      </w:r>
      <w:r w:rsidDel="00000000" w:rsidR="00000000" w:rsidRPr="00000000">
        <w:rPr>
          <w:rtl w:val="0"/>
        </w:rPr>
        <w:t xml:space="preserve"> days for travel</w:t>
      </w:r>
      <w:r w:rsidDel="00000000" w:rsidR="00000000" w:rsidRPr="00000000">
        <w:rPr>
          <w:i w:val="1"/>
          <w:rtl w:val="0"/>
        </w:rPr>
        <w:t xml:space="preserve"> [for zero-grant participants, the number of travel days should be 0].</w:t>
      </w:r>
    </w:p>
    <w:p w:rsidR="00000000" w:rsidDel="00000000" w:rsidP="00000000" w:rsidRDefault="00000000" w:rsidRPr="00000000" w14:paraId="00000059">
      <w:pPr>
        <w:ind w:left="567" w:firstLine="0"/>
        <w:jc w:val="both"/>
        <w:rPr/>
      </w:pPr>
      <w:r w:rsidDel="00000000" w:rsidR="00000000" w:rsidRPr="00000000">
        <w:rPr>
          <w:i w:val="1"/>
          <w:rtl w:val="0"/>
        </w:rPr>
        <w:t xml:space="preserve">[Institution to select if applicable and complete with specific rules if needed]:</w:t>
      </w:r>
      <w:r w:rsidDel="00000000" w:rsidR="00000000" w:rsidRPr="00000000">
        <w:rPr>
          <w:rtl w:val="0"/>
        </w:rPr>
        <w:t xml:space="preserve"> The participant shall receive a financial support other than Erasmus+ EU funds for </w:t>
      </w:r>
      <w:r w:rsidDel="00000000" w:rsidR="00000000" w:rsidRPr="00000000">
        <w:rPr>
          <w:highlight w:val="cyan"/>
          <w:rtl w:val="0"/>
        </w:rPr>
        <w:t xml:space="preserve">[…]</w:t>
      </w:r>
      <w:r w:rsidDel="00000000" w:rsidR="00000000" w:rsidRPr="00000000">
        <w:rPr>
          <w:rtl w:val="0"/>
        </w:rPr>
        <w:t xml:space="preserve"> days of activity.</w:t>
      </w:r>
    </w:p>
    <w:p w:rsidR="00000000" w:rsidDel="00000000" w:rsidP="00000000" w:rsidRDefault="00000000" w:rsidRPr="00000000" w14:paraId="0000005A">
      <w:pPr>
        <w:ind w:left="567" w:hanging="567"/>
        <w:jc w:val="both"/>
        <w:rPr/>
      </w:pPr>
      <w:r w:rsidDel="00000000" w:rsidR="00000000" w:rsidRPr="00000000">
        <w:rPr>
          <w:rtl w:val="0"/>
        </w:rPr>
        <w:t xml:space="preserve">2.4 </w:t>
        <w:tab/>
        <w:t xml:space="preserve">The participant shall teach a total of […] hours in [...] days.</w:t>
      </w:r>
    </w:p>
    <w:p w:rsidR="00000000" w:rsidDel="00000000" w:rsidP="00000000" w:rsidRDefault="00000000" w:rsidRPr="00000000" w14:paraId="0000005B">
      <w:pPr>
        <w:ind w:left="567" w:firstLine="0"/>
        <w:jc w:val="both"/>
        <w:rPr>
          <w:i w:val="1"/>
        </w:rPr>
      </w:pPr>
      <w:r w:rsidDel="00000000" w:rsidR="00000000" w:rsidRPr="00000000">
        <w:rPr>
          <w:rtl w:val="0"/>
        </w:rPr>
        <w:t xml:space="preserve">The total duration of the mobility period shall not exceed 2 months, with a minimum of 5 days per mobility activity. </w:t>
      </w:r>
      <w:r w:rsidDel="00000000" w:rsidR="00000000" w:rsidRPr="00000000">
        <w:rPr>
          <w:i w:val="1"/>
          <w:rtl w:val="0"/>
        </w:rPr>
        <w:t xml:space="preserve">[For teaching mobility: 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w:t>
      </w:r>
    </w:p>
    <w:p w:rsidR="00000000" w:rsidDel="00000000" w:rsidP="00000000" w:rsidRDefault="00000000" w:rsidRPr="00000000" w14:paraId="0000005C">
      <w:pPr>
        <w:ind w:left="567" w:firstLine="0"/>
        <w:jc w:val="both"/>
        <w:rPr>
          <w:i w:val="1"/>
        </w:rPr>
      </w:pPr>
      <w:r w:rsidDel="00000000" w:rsidR="00000000" w:rsidRPr="00000000">
        <w:rPr>
          <w:i w:val="1"/>
          <w:rtl w:val="0"/>
        </w:rPr>
        <w:t xml:space="preserve">There is no minimum number of teaching hours for invited staff from enterprises.</w:t>
      </w:r>
    </w:p>
    <w:p w:rsidR="00000000" w:rsidDel="00000000" w:rsidP="00000000" w:rsidRDefault="00000000" w:rsidRPr="00000000" w14:paraId="0000005D">
      <w:pPr>
        <w:tabs>
          <w:tab w:val="left" w:leader="none" w:pos="567"/>
        </w:tabs>
        <w:ind w:left="567" w:hanging="567"/>
        <w:jc w:val="both"/>
        <w:rPr/>
      </w:pPr>
      <w:r w:rsidDel="00000000" w:rsidR="00000000" w:rsidRPr="00000000">
        <w:rPr>
          <w:rtl w:val="0"/>
        </w:rPr>
        <w:t xml:space="preserve">2.5 </w:t>
        <w:tab/>
        <w:t xml:space="preserve">The participant may submit any request concerning the extension of the mobility period within the limit set out in article 2.4. If the institution agrees to extend the duration of the originally planned mobility period, the agreement shall be amended accordingly.</w:t>
      </w:r>
    </w:p>
    <w:p w:rsidR="00000000" w:rsidDel="00000000" w:rsidP="00000000" w:rsidRDefault="00000000" w:rsidRPr="00000000" w14:paraId="0000005E">
      <w:pPr>
        <w:ind w:left="567" w:hanging="567"/>
        <w:jc w:val="both"/>
        <w:rPr/>
      </w:pPr>
      <w:r w:rsidDel="00000000" w:rsidR="00000000" w:rsidRPr="00000000">
        <w:rPr>
          <w:rtl w:val="0"/>
        </w:rPr>
        <w:t xml:space="preserve">2.6</w:t>
        <w:tab/>
        <w:t xml:space="preserve">The Certificate of Attendance shall provide the effective start and end dates of the mobility period.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ARTICLE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FINANCIAL SUPPORT</w:t>
      </w:r>
    </w:p>
    <w:p w:rsidR="00000000" w:rsidDel="00000000" w:rsidP="00000000" w:rsidRDefault="00000000" w:rsidRPr="00000000" w14:paraId="00000063">
      <w:pPr>
        <w:ind w:left="0" w:firstLine="0"/>
        <w:jc w:val="both"/>
        <w:rPr/>
      </w:pPr>
      <w:r w:rsidDel="00000000" w:rsidR="00000000" w:rsidRPr="00000000">
        <w:rPr>
          <w:rtl w:val="0"/>
        </w:rPr>
        <w:t xml:space="preserve">3.1.    </w:t>
      </w:r>
      <w:r w:rsidDel="00000000" w:rsidR="00000000" w:rsidRPr="00000000">
        <w:rPr>
          <w:i w:val="1"/>
          <w:rtl w:val="0"/>
        </w:rPr>
        <w:t xml:space="preserve"> </w:t>
      </w:r>
      <w:r w:rsidDel="00000000" w:rsidR="00000000" w:rsidRPr="00000000">
        <w:rPr>
          <w:b w:val="1"/>
          <w:rtl w:val="0"/>
        </w:rPr>
        <w:t xml:space="preserve">Option 1</w:t>
      </w:r>
      <w:r w:rsidDel="00000000" w:rsidR="00000000" w:rsidRPr="00000000">
        <w:rPr>
          <w:rtl w:val="0"/>
        </w:rPr>
        <w:t xml:space="preserve">: The participant shall receive EUR </w:t>
      </w:r>
      <w:r w:rsidDel="00000000" w:rsidR="00000000" w:rsidRPr="00000000">
        <w:rPr>
          <w:highlight w:val="cyan"/>
          <w:rtl w:val="0"/>
        </w:rPr>
        <w:t xml:space="preserve">[…]</w:t>
      </w:r>
      <w:r w:rsidDel="00000000" w:rsidR="00000000" w:rsidRPr="00000000">
        <w:rPr>
          <w:rtl w:val="0"/>
        </w:rPr>
        <w:t xml:space="preserve">. corresponding to individual support and </w:t>
      </w:r>
      <w:r w:rsidDel="00000000" w:rsidR="00000000" w:rsidRPr="00000000">
        <w:rPr>
          <w:highlight w:val="cyan"/>
          <w:rtl w:val="0"/>
        </w:rPr>
        <w:t xml:space="preserve">[…]</w:t>
      </w:r>
      <w:r w:rsidDel="00000000" w:rsidR="00000000" w:rsidRPr="00000000">
        <w:rPr>
          <w:rtl w:val="0"/>
        </w:rPr>
        <w:t xml:space="preserve"> EUR corresponding to travel. The amount of individual support is EUR </w:t>
      </w:r>
      <w:r w:rsidDel="00000000" w:rsidR="00000000" w:rsidRPr="00000000">
        <w:rPr>
          <w:highlight w:val="cyan"/>
          <w:rtl w:val="0"/>
        </w:rPr>
        <w:t xml:space="preserve">[…]</w:t>
      </w:r>
      <w:r w:rsidDel="00000000" w:rsidR="00000000" w:rsidRPr="00000000">
        <w:rPr>
          <w:rtl w:val="0"/>
        </w:rPr>
        <w:t xml:space="preserve"> per day up to the 14</w:t>
      </w:r>
      <w:r w:rsidDel="00000000" w:rsidR="00000000" w:rsidRPr="00000000">
        <w:rPr>
          <w:vertAlign w:val="superscript"/>
          <w:rtl w:val="0"/>
        </w:rPr>
        <w:t xml:space="preserve">th</w:t>
      </w:r>
      <w:r w:rsidDel="00000000" w:rsidR="00000000" w:rsidRPr="00000000">
        <w:rPr>
          <w:rtl w:val="0"/>
        </w:rPr>
        <w:t xml:space="preserve"> day of activity and EUR </w:t>
      </w:r>
      <w:r w:rsidDel="00000000" w:rsidR="00000000" w:rsidRPr="00000000">
        <w:rPr>
          <w:highlight w:val="cyan"/>
          <w:rtl w:val="0"/>
        </w:rPr>
        <w:t xml:space="preserve">[…]</w:t>
      </w:r>
      <w:r w:rsidDel="00000000" w:rsidR="00000000" w:rsidRPr="00000000">
        <w:rPr>
          <w:rtl w:val="0"/>
        </w:rPr>
        <w:t xml:space="preserve"> per day from the 15</w:t>
      </w:r>
      <w:r w:rsidDel="00000000" w:rsidR="00000000" w:rsidRPr="00000000">
        <w:rPr>
          <w:vertAlign w:val="superscript"/>
          <w:rtl w:val="0"/>
        </w:rPr>
        <w:t xml:space="preserve">th</w:t>
      </w:r>
      <w:r w:rsidDel="00000000" w:rsidR="00000000" w:rsidRPr="00000000">
        <w:rPr>
          <w:rtl w:val="0"/>
        </w:rPr>
        <w:t xml:space="preserve"> day.</w:t>
      </w:r>
    </w:p>
    <w:p w:rsidR="00000000" w:rsidDel="00000000" w:rsidP="00000000" w:rsidRDefault="00000000" w:rsidRPr="00000000" w14:paraId="00000064">
      <w:pPr>
        <w:ind w:left="0" w:firstLine="0"/>
        <w:jc w:val="both"/>
        <w:rPr/>
      </w:pPr>
      <w:r w:rsidDel="00000000" w:rsidR="00000000" w:rsidRPr="00000000">
        <w:rPr>
          <w:rtl w:val="0"/>
        </w:rPr>
      </w:r>
    </w:p>
    <w:p w:rsidR="00000000" w:rsidDel="00000000" w:rsidP="00000000" w:rsidRDefault="00000000" w:rsidRPr="00000000" w14:paraId="00000065">
      <w:pPr>
        <w:ind w:left="0" w:firstLine="0"/>
        <w:jc w:val="both"/>
        <w:rPr/>
      </w:pPr>
      <w:r w:rsidDel="00000000" w:rsidR="00000000" w:rsidRPr="00000000">
        <w:rPr>
          <w:rtl w:val="0"/>
        </w:rPr>
      </w:r>
    </w:p>
    <w:p w:rsidR="00000000" w:rsidDel="00000000" w:rsidP="00000000" w:rsidRDefault="00000000" w:rsidRPr="00000000" w14:paraId="00000066">
      <w:pPr>
        <w:ind w:left="600" w:firstLine="0"/>
        <w:jc w:val="both"/>
        <w:rPr>
          <w:i w:val="1"/>
        </w:rPr>
      </w:pPr>
      <w:r w:rsidDel="00000000" w:rsidR="00000000" w:rsidRPr="00000000">
        <w:rPr>
          <w:rtl w:val="0"/>
        </w:rPr>
        <w:t xml:space="preserve">The final amount for the mobility period shall be determined by multiplying the number of days of the mobility specified in article 2.3 with the individual support rate applicable per day for the receiving country and adding the contribution for travel to the amount obtained. </w:t>
      </w:r>
      <w:r w:rsidDel="00000000" w:rsidR="00000000" w:rsidRPr="00000000">
        <w:rPr>
          <w:rtl w:val="0"/>
        </w:rPr>
      </w:r>
    </w:p>
    <w:p w:rsidR="00000000" w:rsidDel="00000000" w:rsidP="00000000" w:rsidRDefault="00000000" w:rsidRPr="00000000" w14:paraId="00000067">
      <w:pPr>
        <w:ind w:left="0" w:firstLine="0"/>
        <w:jc w:val="both"/>
        <w:rPr/>
      </w:pPr>
      <w:r w:rsidDel="00000000" w:rsidR="00000000" w:rsidRPr="00000000">
        <w:rPr>
          <w:rtl w:val="0"/>
        </w:rPr>
        <w:t xml:space="preserve">3.2</w:t>
        <w:tab/>
        <w:t xml:space="preserve">The reimbursement of costs incurred in connection with special needs, when applicable, shall be based on the supporting documents provided by the participant. </w:t>
      </w:r>
    </w:p>
    <w:p w:rsidR="00000000" w:rsidDel="00000000" w:rsidP="00000000" w:rsidRDefault="00000000" w:rsidRPr="00000000" w14:paraId="00000068">
      <w:pPr>
        <w:ind w:left="600" w:hanging="600"/>
        <w:jc w:val="both"/>
        <w:rPr/>
      </w:pPr>
      <w:r w:rsidDel="00000000" w:rsidR="00000000" w:rsidRPr="00000000">
        <w:rPr>
          <w:rtl w:val="0"/>
        </w:rPr>
        <w:t xml:space="preserve">3.3</w:t>
        <w:tab/>
        <w:t xml:space="preserve">The financial support may not be used to cover costs already funded by EU funds. </w:t>
      </w:r>
    </w:p>
    <w:p w:rsidR="00000000" w:rsidDel="00000000" w:rsidP="00000000" w:rsidRDefault="00000000" w:rsidRPr="00000000" w14:paraId="00000069">
      <w:pPr>
        <w:ind w:left="600" w:hanging="600"/>
        <w:jc w:val="both"/>
        <w:rPr/>
      </w:pPr>
      <w:r w:rsidDel="00000000" w:rsidR="00000000" w:rsidRPr="00000000">
        <w:rPr>
          <w:rtl w:val="0"/>
        </w:rPr>
        <w:t xml:space="preserve">3.4 </w:t>
        <w:tab/>
        <w:t xml:space="preserve">Notwithstanding Article 3.3, the financial support is compatible with any other source of funding.</w:t>
      </w:r>
    </w:p>
    <w:p w:rsidR="00000000" w:rsidDel="00000000" w:rsidP="00000000" w:rsidRDefault="00000000" w:rsidRPr="00000000" w14:paraId="0000006A">
      <w:pPr>
        <w:ind w:left="600" w:hanging="600"/>
        <w:jc w:val="both"/>
        <w:rPr/>
      </w:pPr>
      <w:r w:rsidDel="00000000" w:rsidR="00000000" w:rsidRPr="00000000">
        <w:rPr>
          <w:rtl w:val="0"/>
        </w:rPr>
        <w:t xml:space="preserve">3.5</w:t>
        <w:tab/>
        <w:t xml:space="preserve">The financial support or part of it shall be recovered if the participant does not carry out the mobility activity in compliance with the terms of the agreement. However, reimbursement shall not be requested when the participant has been prevented from completing his/her mobility activities as described in Annex I due to force majeure. Such cases shall be reported by the institution and accepted by the National Agency. </w:t>
      </w:r>
    </w:p>
    <w:p w:rsidR="00000000" w:rsidDel="00000000" w:rsidP="00000000" w:rsidRDefault="00000000" w:rsidRPr="00000000" w14:paraId="0000006B">
      <w:pPr>
        <w:ind w:left="567" w:hanging="567"/>
        <w:rPr/>
      </w:pPr>
      <w:r w:rsidDel="00000000" w:rsidR="00000000" w:rsidRPr="00000000">
        <w:rPr>
          <w:rtl w:val="0"/>
        </w:rPr>
      </w:r>
    </w:p>
    <w:p w:rsidR="00000000" w:rsidDel="00000000" w:rsidP="00000000" w:rsidRDefault="00000000" w:rsidRPr="00000000" w14:paraId="0000006C">
      <w:pPr>
        <w:keepNext w:val="1"/>
        <w:pBdr>
          <w:bottom w:color="000000" w:space="1" w:sz="6" w:val="single"/>
        </w:pBdr>
        <w:ind w:left="567" w:hanging="567"/>
        <w:rPr/>
      </w:pPr>
      <w:r w:rsidDel="00000000" w:rsidR="00000000" w:rsidRPr="00000000">
        <w:rPr>
          <w:rtl w:val="0"/>
        </w:rPr>
        <w:t xml:space="preserve">ARTICLE 4 – PAYMENT ARRANGEMENTS  </w:t>
      </w:r>
    </w:p>
    <w:p w:rsidR="00000000" w:rsidDel="00000000" w:rsidP="00000000" w:rsidRDefault="00000000" w:rsidRPr="00000000" w14:paraId="0000006D">
      <w:pPr>
        <w:ind w:left="567" w:hanging="567"/>
        <w:jc w:val="both"/>
        <w:rPr/>
      </w:pPr>
      <w:r w:rsidDel="00000000" w:rsidR="00000000" w:rsidRPr="00000000">
        <w:rPr>
          <w:rtl w:val="0"/>
        </w:rPr>
        <w:t xml:space="preserve">4.1</w:t>
        <w:tab/>
        <w:t xml:space="preserve">The participant shall receive individual and travel support in a timely manner. </w:t>
      </w:r>
      <w:r w:rsidDel="00000000" w:rsidR="00000000" w:rsidRPr="00000000">
        <w:rPr>
          <w:rtl w:val="0"/>
        </w:rPr>
        <w:t xml:space="preserve">A pre-financing payment will be done up to the 70% of the total grant before the mobility activity. The balance will be paid after the mobility period in accordance with articles 3.1 and 4.2</w:t>
      </w:r>
    </w:p>
    <w:p w:rsidR="00000000" w:rsidDel="00000000" w:rsidP="00000000" w:rsidRDefault="00000000" w:rsidRPr="00000000" w14:paraId="0000006E">
      <w:pPr>
        <w:ind w:left="567" w:hanging="567"/>
        <w:jc w:val="both"/>
        <w:rPr/>
      </w:pPr>
      <w:r w:rsidDel="00000000" w:rsidR="00000000" w:rsidRPr="00000000">
        <w:rPr>
          <w:rtl w:val="0"/>
        </w:rPr>
        <w:t xml:space="preserve">4.2</w:t>
        <w:tab/>
        <w:t xml:space="preserve">The submission of the online EU survey shall be considered as the participant's request for payment of the outstanding balance. The institution shall pay the remaining amount within 45 calendar days of the submission of the online EU survey, or issue a recovery order in case a reimbursement is due</w:t>
      </w:r>
    </w:p>
    <w:p w:rsidR="00000000" w:rsidDel="00000000" w:rsidP="00000000" w:rsidRDefault="00000000" w:rsidRPr="00000000" w14:paraId="0000006F">
      <w:pPr>
        <w:ind w:left="567" w:hanging="567"/>
        <w:jc w:val="both"/>
        <w:rPr/>
      </w:pPr>
      <w:r w:rsidDel="00000000" w:rsidR="00000000" w:rsidRPr="00000000">
        <w:rPr>
          <w:rtl w:val="0"/>
        </w:rPr>
        <w:t xml:space="preserve">4.3</w:t>
        <w:tab/>
      </w:r>
      <w:r w:rsidDel="00000000" w:rsidR="00000000" w:rsidRPr="00000000">
        <w:rPr>
          <w:i w:val="1"/>
          <w:rtl w:val="0"/>
        </w:rPr>
        <w:t xml:space="preserve">If the participant receives a financial support other than Erasmus+ EU funds: institution to complete with the applicable payment arrangements.</w:t>
      </w: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pBdr>
          <w:bottom w:color="000000" w:space="1" w:sz="6" w:val="single"/>
        </w:pBdr>
        <w:rPr/>
      </w:pPr>
      <w:r w:rsidDel="00000000" w:rsidR="00000000" w:rsidRPr="00000000">
        <w:rPr>
          <w:rtl w:val="0"/>
        </w:rPr>
        <w:t xml:space="preserve">ARTICLE 5 – EU SURVEY</w:t>
      </w:r>
    </w:p>
    <w:p w:rsidR="00000000" w:rsidDel="00000000" w:rsidP="00000000" w:rsidRDefault="00000000" w:rsidRPr="00000000" w14:paraId="00000072">
      <w:pPr>
        <w:tabs>
          <w:tab w:val="left" w:leader="none" w:pos="567"/>
        </w:tabs>
        <w:ind w:left="567" w:hanging="567"/>
        <w:jc w:val="both"/>
        <w:rPr/>
      </w:pPr>
      <w:r w:rsidDel="00000000" w:rsidR="00000000" w:rsidRPr="00000000">
        <w:rPr>
          <w:rtl w:val="0"/>
        </w:rPr>
        <w:t xml:space="preserve">5.1.</w:t>
        <w:tab/>
        <w:t xml:space="preserve">The participant shall complete and submit the online EU Survey after the mobility abroad within 30 calendar days upon receipt of the invitation to complete it. </w:t>
      </w:r>
    </w:p>
    <w:p w:rsidR="00000000" w:rsidDel="00000000" w:rsidP="00000000" w:rsidRDefault="00000000" w:rsidRPr="00000000" w14:paraId="00000073">
      <w:pPr>
        <w:tabs>
          <w:tab w:val="left" w:leader="none" w:pos="567"/>
        </w:tabs>
        <w:ind w:left="567" w:hanging="567"/>
        <w:jc w:val="both"/>
        <w:rPr/>
      </w:pPr>
      <w:r w:rsidDel="00000000" w:rsidR="00000000" w:rsidRPr="00000000">
        <w:rPr>
          <w:rtl w:val="0"/>
        </w:rPr>
        <w:t xml:space="preserve">5.2</w:t>
        <w:tab/>
        <w:t xml:space="preserve">Participants who fail to complete and submit the online EU Survey may be required to partially or fully reimburse the financial support received.</w:t>
      </w:r>
    </w:p>
    <w:p w:rsidR="00000000" w:rsidDel="00000000" w:rsidP="00000000" w:rsidRDefault="00000000" w:rsidRPr="00000000" w14:paraId="00000074">
      <w:pPr>
        <w:tabs>
          <w:tab w:val="left" w:leader="none" w:pos="567"/>
        </w:tabs>
        <w:ind w:left="567" w:hanging="567"/>
        <w:jc w:val="both"/>
        <w:rPr/>
      </w:pPr>
      <w:r w:rsidDel="00000000" w:rsidR="00000000" w:rsidRPr="00000000">
        <w:rPr>
          <w:rtl w:val="0"/>
        </w:rPr>
      </w:r>
    </w:p>
    <w:p w:rsidR="00000000" w:rsidDel="00000000" w:rsidP="00000000" w:rsidRDefault="00000000" w:rsidRPr="00000000" w14:paraId="00000075">
      <w:pPr>
        <w:pBdr>
          <w:bottom w:color="000000" w:space="1" w:sz="6" w:val="single"/>
        </w:pBdr>
        <w:jc w:val="both"/>
        <w:rPr/>
      </w:pPr>
      <w:r w:rsidDel="00000000" w:rsidR="00000000" w:rsidRPr="00000000">
        <w:rPr>
          <w:rtl w:val="0"/>
        </w:rPr>
        <w:t xml:space="preserve">ARTICLE 6 – INSURANCE</w:t>
      </w:r>
    </w:p>
    <w:p w:rsidR="00000000" w:rsidDel="00000000" w:rsidP="00000000" w:rsidRDefault="00000000" w:rsidRPr="00000000" w14:paraId="00000076">
      <w:pPr>
        <w:ind w:left="567" w:hanging="567"/>
        <w:jc w:val="both"/>
        <w:rPr/>
      </w:pPr>
      <w:r w:rsidDel="00000000" w:rsidR="00000000" w:rsidRPr="00000000">
        <w:rPr>
          <w:rtl w:val="0"/>
        </w:rPr>
        <w:t xml:space="preserve">6.1</w:t>
        <w:tab/>
        <w:t xml:space="preserve">The Participant, while exercising the activities provided for in the agreement, must have an accident insurance, through adhesion to an insurance policy taken out by the University of Florence with a primary Insurance Company.</w:t>
      </w:r>
    </w:p>
    <w:p w:rsidR="00000000" w:rsidDel="00000000" w:rsidP="00000000" w:rsidRDefault="00000000" w:rsidRPr="00000000" w14:paraId="00000077">
      <w:pPr>
        <w:ind w:left="567" w:hanging="567"/>
        <w:jc w:val="both"/>
        <w:rPr/>
      </w:pPr>
      <w:r w:rsidDel="00000000" w:rsidR="00000000" w:rsidRPr="00000000">
        <w:rPr>
          <w:rtl w:val="0"/>
        </w:rPr>
        <w:t xml:space="preserve">6.2 </w:t>
        <w:tab/>
        <w:t xml:space="preserve">The Participant, while exercising the activities provided for in the agreement, must also be insured for civil liability for damages to third parties and / or property of third parties, through an insurance coverage provided by the University he comes from or, if required by the participant’s country of origin's law, taken out by themselves personally. The University of Florence is in any case covered by a comprehensive third party civil liability insurance covering involuntary damages to third party individuals and property during the fulfillment of its institutional activities (including those carried out by its student members while carrying out institutional activities) with the exclusion of damages deriving from carrying out caregiving and/or healthcare activities involving diagnosis or cure. </w:t>
      </w:r>
    </w:p>
    <w:p w:rsidR="00000000" w:rsidDel="00000000" w:rsidP="00000000" w:rsidRDefault="00000000" w:rsidRPr="00000000" w14:paraId="00000078">
      <w:pPr>
        <w:ind w:left="567" w:hanging="567"/>
        <w:jc w:val="both"/>
        <w:rPr/>
      </w:pPr>
      <w:r w:rsidDel="00000000" w:rsidR="00000000" w:rsidRPr="00000000">
        <w:rPr>
          <w:rtl w:val="0"/>
        </w:rPr>
        <w:t xml:space="preserve">6.3</w:t>
        <w:tab/>
        <w:t xml:space="preserve">As regards with health insurance (coverage for medical expenses and/or hospitalization) the Participant must provide her/his own insurance according to the rules for the health care of foreigners in Italy.</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Bdr>
          <w:bottom w:color="000000" w:space="1" w:sz="6" w:val="single"/>
        </w:pBdr>
        <w:rPr/>
      </w:pPr>
      <w:r w:rsidDel="00000000" w:rsidR="00000000" w:rsidRPr="00000000">
        <w:rPr>
          <w:rtl w:val="0"/>
        </w:rPr>
        <w:t xml:space="preserve">ARTICLE 7 – LAW APPLICABLE AND COMPETENT COURT</w:t>
      </w:r>
    </w:p>
    <w:p w:rsidR="00000000" w:rsidDel="00000000" w:rsidP="00000000" w:rsidRDefault="00000000" w:rsidRPr="00000000" w14:paraId="0000007B">
      <w:pPr>
        <w:tabs>
          <w:tab w:val="left" w:leader="none" w:pos="567"/>
        </w:tabs>
        <w:ind w:left="567" w:hanging="567"/>
        <w:jc w:val="both"/>
        <w:rPr/>
      </w:pPr>
      <w:r w:rsidDel="00000000" w:rsidR="00000000" w:rsidRPr="00000000">
        <w:rPr>
          <w:rtl w:val="0"/>
        </w:rPr>
        <w:t xml:space="preserve">7.1</w:t>
        <w:tab/>
        <w:t xml:space="preserve">The Agreement is governed by the Italian National Law.</w:t>
      </w:r>
    </w:p>
    <w:p w:rsidR="00000000" w:rsidDel="00000000" w:rsidP="00000000" w:rsidRDefault="00000000" w:rsidRPr="00000000" w14:paraId="0000007C">
      <w:pPr>
        <w:tabs>
          <w:tab w:val="left" w:leader="none" w:pos="567"/>
        </w:tabs>
        <w:ind w:left="567" w:hanging="567"/>
        <w:jc w:val="both"/>
        <w:rPr/>
      </w:pPr>
      <w:r w:rsidDel="00000000" w:rsidR="00000000" w:rsidRPr="00000000">
        <w:rPr>
          <w:rtl w:val="0"/>
        </w:rPr>
        <w:t xml:space="preserve">7.2</w:t>
        <w:tab/>
        <w:t xml:space="preserve">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tabs>
          <w:tab w:val="left" w:leader="none" w:pos="567"/>
        </w:tabs>
        <w:ind w:left="567" w:hanging="567"/>
        <w:jc w:val="both"/>
        <w:rPr/>
      </w:pPr>
      <w:r w:rsidDel="00000000" w:rsidR="00000000" w:rsidRPr="00000000">
        <w:rPr>
          <w:rtl w:val="0"/>
        </w:rPr>
      </w:r>
    </w:p>
    <w:p w:rsidR="00000000" w:rsidDel="00000000" w:rsidP="00000000" w:rsidRDefault="00000000" w:rsidRPr="00000000" w14:paraId="0000007F">
      <w:pPr>
        <w:tabs>
          <w:tab w:val="left" w:leader="none" w:pos="567"/>
        </w:tabs>
        <w:ind w:left="567" w:hanging="567"/>
        <w:jc w:val="both"/>
        <w:rPr/>
      </w:pPr>
      <w:r w:rsidDel="00000000" w:rsidR="00000000" w:rsidRPr="00000000">
        <w:rPr>
          <w:rtl w:val="0"/>
        </w:rPr>
      </w:r>
    </w:p>
    <w:p w:rsidR="00000000" w:rsidDel="00000000" w:rsidP="00000000" w:rsidRDefault="00000000" w:rsidRPr="00000000" w14:paraId="00000080">
      <w:pPr>
        <w:tabs>
          <w:tab w:val="left" w:leader="none" w:pos="567"/>
        </w:tabs>
        <w:ind w:left="567" w:hanging="567"/>
        <w:jc w:val="both"/>
        <w:rPr/>
      </w:pPr>
      <w:r w:rsidDel="00000000" w:rsidR="00000000" w:rsidRPr="00000000">
        <w:rPr>
          <w:rtl w:val="0"/>
        </w:rPr>
      </w:r>
    </w:p>
    <w:p w:rsidR="00000000" w:rsidDel="00000000" w:rsidP="00000000" w:rsidRDefault="00000000" w:rsidRPr="00000000" w14:paraId="00000081">
      <w:pPr>
        <w:tabs>
          <w:tab w:val="left" w:leader="none" w:pos="567"/>
        </w:tabs>
        <w:ind w:left="567" w:hanging="567"/>
        <w:jc w:val="both"/>
        <w:rPr/>
      </w:pPr>
      <w:r w:rsidDel="00000000" w:rsidR="00000000" w:rsidRPr="00000000">
        <w:rPr>
          <w:rtl w:val="0"/>
        </w:rPr>
      </w:r>
    </w:p>
    <w:p w:rsidR="00000000" w:rsidDel="00000000" w:rsidP="00000000" w:rsidRDefault="00000000" w:rsidRPr="00000000" w14:paraId="00000082">
      <w:pPr>
        <w:tabs>
          <w:tab w:val="left" w:leader="none" w:pos="567"/>
        </w:tabs>
        <w:ind w:left="567" w:hanging="567"/>
        <w:jc w:val="both"/>
        <w:rPr/>
      </w:pPr>
      <w:r w:rsidDel="00000000" w:rsidR="00000000" w:rsidRPr="00000000">
        <w:rPr>
          <w:rtl w:val="0"/>
        </w:rPr>
      </w:r>
    </w:p>
    <w:p w:rsidR="00000000" w:rsidDel="00000000" w:rsidP="00000000" w:rsidRDefault="00000000" w:rsidRPr="00000000" w14:paraId="00000083">
      <w:pPr>
        <w:tabs>
          <w:tab w:val="left" w:leader="none" w:pos="567"/>
        </w:tabs>
        <w:ind w:left="567" w:hanging="567"/>
        <w:jc w:val="both"/>
        <w:rPr/>
      </w:pPr>
      <w:r w:rsidDel="00000000" w:rsidR="00000000" w:rsidRPr="00000000">
        <w:rPr>
          <w:rtl w:val="0"/>
        </w:rPr>
      </w:r>
    </w:p>
    <w:p w:rsidR="00000000" w:rsidDel="00000000" w:rsidP="00000000" w:rsidRDefault="00000000" w:rsidRPr="00000000" w14:paraId="00000084">
      <w:pPr>
        <w:tabs>
          <w:tab w:val="left" w:leader="none" w:pos="567"/>
        </w:tabs>
        <w:ind w:left="567" w:hanging="567"/>
        <w:jc w:val="both"/>
        <w:rPr/>
      </w:pPr>
      <w:r w:rsidDel="00000000" w:rsidR="00000000" w:rsidRPr="00000000">
        <w:rPr>
          <w:rtl w:val="0"/>
        </w:rPr>
      </w:r>
    </w:p>
    <w:p w:rsidR="00000000" w:rsidDel="00000000" w:rsidP="00000000" w:rsidRDefault="00000000" w:rsidRPr="00000000" w14:paraId="00000085">
      <w:pPr>
        <w:tabs>
          <w:tab w:val="left" w:leader="none" w:pos="567"/>
        </w:tabs>
        <w:ind w:left="567" w:hanging="567"/>
        <w:jc w:val="both"/>
        <w:rPr/>
      </w:pPr>
      <w:r w:rsidDel="00000000" w:rsidR="00000000" w:rsidRPr="00000000">
        <w:rPr>
          <w:rtl w:val="0"/>
        </w:rPr>
      </w:r>
    </w:p>
    <w:p w:rsidR="00000000" w:rsidDel="00000000" w:rsidP="00000000" w:rsidRDefault="00000000" w:rsidRPr="00000000" w14:paraId="00000086">
      <w:pPr>
        <w:jc w:val="both"/>
        <w:rPr>
          <w:b w:val="1"/>
        </w:rPr>
      </w:pPr>
      <w:r w:rsidDel="00000000" w:rsidR="00000000" w:rsidRPr="00000000">
        <w:rPr>
          <w:rtl w:val="0"/>
        </w:rPr>
      </w:r>
    </w:p>
    <w:p w:rsidR="00000000" w:rsidDel="00000000" w:rsidP="00000000" w:rsidRDefault="00000000" w:rsidRPr="00000000" w14:paraId="00000087">
      <w:pPr>
        <w:ind w:left="5812" w:hanging="5812"/>
        <w:rPr/>
      </w:pPr>
      <w:r w:rsidDel="00000000" w:rsidR="00000000" w:rsidRPr="00000000">
        <w:rPr>
          <w:rtl w:val="0"/>
        </w:rPr>
        <w:t xml:space="preserve">SIGNATURES</w:t>
      </w:r>
    </w:p>
    <w:p w:rsidR="00000000" w:rsidDel="00000000" w:rsidP="00000000" w:rsidRDefault="00000000" w:rsidRPr="00000000" w14:paraId="00000088">
      <w:pPr>
        <w:ind w:left="5812" w:hanging="5812"/>
        <w:rPr/>
      </w:pPr>
      <w:r w:rsidDel="00000000" w:rsidR="00000000" w:rsidRPr="00000000">
        <w:rPr>
          <w:rtl w:val="0"/>
        </w:rPr>
      </w:r>
    </w:p>
    <w:p w:rsidR="00000000" w:rsidDel="00000000" w:rsidP="00000000" w:rsidRDefault="00000000" w:rsidRPr="00000000" w14:paraId="00000089">
      <w:pPr>
        <w:tabs>
          <w:tab w:val="left" w:leader="none" w:pos="5670"/>
        </w:tabs>
        <w:rPr/>
      </w:pPr>
      <w:r w:rsidDel="00000000" w:rsidR="00000000" w:rsidRPr="00000000">
        <w:rPr>
          <w:rtl w:val="0"/>
        </w:rPr>
        <w:t xml:space="preserve">For the participant</w:t>
        <w:tab/>
        <w:t xml:space="preserve">For the Dept. of ……………….</w:t>
      </w:r>
    </w:p>
    <w:p w:rsidR="00000000" w:rsidDel="00000000" w:rsidP="00000000" w:rsidRDefault="00000000" w:rsidRPr="00000000" w14:paraId="0000008A">
      <w:pPr>
        <w:tabs>
          <w:tab w:val="left" w:leader="none" w:pos="5670"/>
        </w:tabs>
        <w:rPr/>
      </w:pPr>
      <w:r w:rsidDel="00000000" w:rsidR="00000000" w:rsidRPr="00000000">
        <w:rPr>
          <w:rtl w:val="0"/>
        </w:rPr>
        <w:t xml:space="preserve">[name(s) / forename(s)]</w:t>
        <w:tab/>
        <w:t xml:space="preserve">[name(s)/ forename(s) / function]</w:t>
      </w:r>
    </w:p>
    <w:p w:rsidR="00000000" w:rsidDel="00000000" w:rsidP="00000000" w:rsidRDefault="00000000" w:rsidRPr="00000000" w14:paraId="0000008B">
      <w:pPr>
        <w:tabs>
          <w:tab w:val="left" w:leader="none" w:pos="5670"/>
        </w:tabs>
        <w:rPr/>
      </w:pPr>
      <w:r w:rsidDel="00000000" w:rsidR="00000000" w:rsidRPr="00000000">
        <w:rPr>
          <w:rtl w:val="0"/>
        </w:rPr>
      </w:r>
    </w:p>
    <w:p w:rsidR="00000000" w:rsidDel="00000000" w:rsidP="00000000" w:rsidRDefault="00000000" w:rsidRPr="00000000" w14:paraId="0000008C">
      <w:pPr>
        <w:tabs>
          <w:tab w:val="left" w:leader="none" w:pos="5670"/>
        </w:tabs>
        <w:rPr/>
      </w:pPr>
      <w:r w:rsidDel="00000000" w:rsidR="00000000" w:rsidRPr="00000000">
        <w:rPr>
          <w:rtl w:val="0"/>
        </w:rPr>
      </w:r>
    </w:p>
    <w:p w:rsidR="00000000" w:rsidDel="00000000" w:rsidP="00000000" w:rsidRDefault="00000000" w:rsidRPr="00000000" w14:paraId="0000008D">
      <w:pPr>
        <w:tabs>
          <w:tab w:val="left" w:leader="none" w:pos="5670"/>
        </w:tabs>
        <w:ind w:left="5812" w:hanging="5812"/>
        <w:rPr/>
      </w:pPr>
      <w:r w:rsidDel="00000000" w:rsidR="00000000" w:rsidRPr="00000000">
        <w:rPr>
          <w:rtl w:val="0"/>
        </w:rPr>
      </w:r>
    </w:p>
    <w:p w:rsidR="00000000" w:rsidDel="00000000" w:rsidP="00000000" w:rsidRDefault="00000000" w:rsidRPr="00000000" w14:paraId="0000008E">
      <w:pPr>
        <w:tabs>
          <w:tab w:val="left" w:leader="none" w:pos="5670"/>
        </w:tabs>
        <w:ind w:left="5812" w:hanging="5812"/>
        <w:rPr/>
      </w:pPr>
      <w:r w:rsidDel="00000000" w:rsidR="00000000" w:rsidRPr="00000000">
        <w:rPr>
          <w:rtl w:val="0"/>
        </w:rPr>
      </w:r>
    </w:p>
    <w:p w:rsidR="00000000" w:rsidDel="00000000" w:rsidP="00000000" w:rsidRDefault="00000000" w:rsidRPr="00000000" w14:paraId="0000008F">
      <w:pPr>
        <w:tabs>
          <w:tab w:val="left" w:leader="none" w:pos="5670"/>
        </w:tabs>
        <w:ind w:left="5812" w:hanging="5812"/>
        <w:rPr/>
      </w:pPr>
      <w:r w:rsidDel="00000000" w:rsidR="00000000" w:rsidRPr="00000000">
        <w:rPr>
          <w:rtl w:val="0"/>
        </w:rPr>
        <w:t xml:space="preserve">______________________________</w:t>
        <w:tab/>
        <w:t xml:space="preserve">________________________________</w:t>
      </w:r>
    </w:p>
    <w:p w:rsidR="00000000" w:rsidDel="00000000" w:rsidP="00000000" w:rsidRDefault="00000000" w:rsidRPr="00000000" w14:paraId="00000090">
      <w:pPr>
        <w:tabs>
          <w:tab w:val="left" w:leader="none" w:pos="5670"/>
        </w:tabs>
        <w:rPr/>
      </w:pPr>
      <w:r w:rsidDel="00000000" w:rsidR="00000000" w:rsidRPr="00000000">
        <w:rPr>
          <w:rtl w:val="0"/>
        </w:rPr>
      </w:r>
    </w:p>
    <w:p w:rsidR="00000000" w:rsidDel="00000000" w:rsidP="00000000" w:rsidRDefault="00000000" w:rsidRPr="00000000" w14:paraId="00000091">
      <w:pPr>
        <w:tabs>
          <w:tab w:val="left" w:leader="none" w:pos="5670"/>
        </w:tabs>
        <w:rPr/>
      </w:pPr>
      <w:r w:rsidDel="00000000" w:rsidR="00000000" w:rsidRPr="00000000">
        <w:rPr>
          <w:rtl w:val="0"/>
        </w:rPr>
      </w:r>
    </w:p>
    <w:p w:rsidR="00000000" w:rsidDel="00000000" w:rsidP="00000000" w:rsidRDefault="00000000" w:rsidRPr="00000000" w14:paraId="00000092">
      <w:pPr>
        <w:tabs>
          <w:tab w:val="left" w:leader="none" w:pos="5670"/>
        </w:tabs>
        <w:rPr/>
      </w:pPr>
      <w:r w:rsidDel="00000000" w:rsidR="00000000" w:rsidRPr="00000000">
        <w:rPr>
          <w:rtl w:val="0"/>
        </w:rPr>
        <w:t xml:space="preserve">Done at [place], [date]</w:t>
      </w:r>
    </w:p>
    <w:p w:rsidR="00000000" w:rsidDel="00000000" w:rsidP="00000000" w:rsidRDefault="00000000" w:rsidRPr="00000000" w14:paraId="00000093">
      <w:pPr>
        <w:tabs>
          <w:tab w:val="left" w:leader="none" w:pos="5670"/>
        </w:tabs>
        <w:spacing w:after="0" w:before="0" w:lineRule="auto"/>
        <w:jc w:val="right"/>
        <w:rPr/>
      </w:pPr>
      <w:r w:rsidDel="00000000" w:rsidR="00000000" w:rsidRPr="00000000">
        <w:rPr>
          <w:rtl w:val="0"/>
        </w:rPr>
        <w:t xml:space="preserve">For the Dept. of Economics and Management</w:t>
      </w:r>
    </w:p>
    <w:p w:rsidR="00000000" w:rsidDel="00000000" w:rsidP="00000000" w:rsidRDefault="00000000" w:rsidRPr="00000000" w14:paraId="00000094">
      <w:pPr>
        <w:tabs>
          <w:tab w:val="left" w:leader="none" w:pos="5670"/>
        </w:tabs>
        <w:spacing w:after="0" w:before="0" w:lineRule="auto"/>
        <w:jc w:val="center"/>
        <w:rPr/>
      </w:pPr>
      <w:r w:rsidDel="00000000" w:rsidR="00000000" w:rsidRPr="00000000">
        <w:rPr>
          <w:rtl w:val="0"/>
        </w:rPr>
        <w:tab/>
        <w:t xml:space="preserve">Prof. Maria Elvira Mancino</w:t>
      </w:r>
    </w:p>
    <w:p w:rsidR="00000000" w:rsidDel="00000000" w:rsidP="00000000" w:rsidRDefault="00000000" w:rsidRPr="00000000" w14:paraId="00000095">
      <w:pPr>
        <w:tabs>
          <w:tab w:val="left" w:leader="none" w:pos="5670"/>
        </w:tabs>
        <w:spacing w:after="240" w:before="240" w:lineRule="auto"/>
        <w:rPr/>
      </w:pPr>
      <w:r w:rsidDel="00000000" w:rsidR="00000000" w:rsidRPr="00000000">
        <w:rPr>
          <w:rtl w:val="0"/>
        </w:rPr>
        <w:t xml:space="preserve"> </w:t>
      </w:r>
    </w:p>
    <w:p w:rsidR="00000000" w:rsidDel="00000000" w:rsidP="00000000" w:rsidRDefault="00000000" w:rsidRPr="00000000" w14:paraId="00000096">
      <w:pPr>
        <w:tabs>
          <w:tab w:val="left" w:leader="none" w:pos="5670"/>
        </w:tabs>
        <w:spacing w:after="240" w:before="240" w:lineRule="auto"/>
        <w:ind w:left="11640" w:hanging="5820"/>
        <w:rPr/>
      </w:pPr>
      <w:r w:rsidDel="00000000" w:rsidR="00000000" w:rsidRPr="00000000">
        <w:rPr>
          <w:rtl w:val="0"/>
        </w:rPr>
        <w:t xml:space="preserve">_________________________________</w:t>
      </w:r>
    </w:p>
    <w:p w:rsidR="00000000" w:rsidDel="00000000" w:rsidP="00000000" w:rsidRDefault="00000000" w:rsidRPr="00000000" w14:paraId="00000097">
      <w:pPr>
        <w:tabs>
          <w:tab w:val="left" w:leader="none" w:pos="5670"/>
        </w:tabs>
        <w:rPr/>
      </w:pPr>
      <w:r w:rsidDel="00000000" w:rsidR="00000000" w:rsidRPr="00000000">
        <w:rPr>
          <w:rtl w:val="0"/>
        </w:rPr>
        <w:tab/>
        <w:t xml:space="preserve">Done at [place], [date]</w:t>
      </w:r>
    </w:p>
    <w:p w:rsidR="00000000" w:rsidDel="00000000" w:rsidP="00000000" w:rsidRDefault="00000000" w:rsidRPr="00000000" w14:paraId="00000098">
      <w:pPr>
        <w:tabs>
          <w:tab w:val="left" w:leader="none" w:pos="5670"/>
        </w:tabs>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99">
      <w:pPr>
        <w:tabs>
          <w:tab w:val="left" w:leader="none" w:pos="1701"/>
        </w:tabs>
        <w:jc w:val="center"/>
        <w:rPr>
          <w:b w:val="1"/>
          <w:sz w:val="24"/>
          <w:szCs w:val="24"/>
        </w:rPr>
      </w:pPr>
      <w:r w:rsidDel="00000000" w:rsidR="00000000" w:rsidRPr="00000000">
        <w:rPr>
          <w:b w:val="1"/>
          <w:sz w:val="24"/>
          <w:szCs w:val="24"/>
          <w:rtl w:val="0"/>
        </w:rPr>
        <w:t xml:space="preserve">Annex I</w:t>
      </w:r>
    </w:p>
    <w:p w:rsidR="00000000" w:rsidDel="00000000" w:rsidP="00000000" w:rsidRDefault="00000000" w:rsidRPr="00000000" w14:paraId="0000009A">
      <w:pPr>
        <w:tabs>
          <w:tab w:val="left" w:leader="none" w:pos="1701"/>
        </w:tabs>
        <w:jc w:val="right"/>
        <w:rPr>
          <w:sz w:val="24"/>
          <w:szCs w:val="24"/>
        </w:rPr>
      </w:pPr>
      <w:r w:rsidDel="00000000" w:rsidR="00000000" w:rsidRPr="00000000">
        <w:rPr>
          <w:rtl w:val="0"/>
        </w:rPr>
      </w:r>
    </w:p>
    <w:p w:rsidR="00000000" w:rsidDel="00000000" w:rsidP="00000000" w:rsidRDefault="00000000" w:rsidRPr="00000000" w14:paraId="0000009B">
      <w:pPr>
        <w:tabs>
          <w:tab w:val="left" w:leader="none" w:pos="1985"/>
        </w:tabs>
        <w:jc w:val="both"/>
        <w:rPr>
          <w:sz w:val="24"/>
          <w:szCs w:val="24"/>
        </w:rPr>
      </w:pPr>
      <w:r w:rsidDel="00000000" w:rsidR="00000000" w:rsidRPr="00000000">
        <w:rPr>
          <w:rtl w:val="0"/>
        </w:rPr>
      </w:r>
    </w:p>
    <w:p w:rsidR="00000000" w:rsidDel="00000000" w:rsidP="00000000" w:rsidRDefault="00000000" w:rsidRPr="00000000" w14:paraId="0000009C">
      <w:pPr>
        <w:ind w:right="-993"/>
        <w:jc w:val="both"/>
        <w:rPr>
          <w:rFonts w:ascii="Verdana" w:cs="Verdana" w:eastAsia="Verdana" w:hAnsi="Verdana"/>
          <w:b w:val="1"/>
          <w:color w:val="002060"/>
          <w:sz w:val="18"/>
          <w:szCs w:val="18"/>
        </w:rPr>
      </w:pPr>
      <w:r w:rsidDel="00000000" w:rsidR="00000000" w:rsidRPr="00000000">
        <w:rPr>
          <w:rFonts w:ascii="MS Gothic" w:cs="MS Gothic" w:eastAsia="MS Gothic" w:hAnsi="MS Gothic"/>
          <w:b w:val="1"/>
          <w:color w:val="002060"/>
          <w:sz w:val="18"/>
          <w:szCs w:val="18"/>
          <w:rtl w:val="0"/>
        </w:rPr>
        <w:t xml:space="preserve">☐</w:t>
      </w:r>
      <w:r w:rsidDel="00000000" w:rsidR="00000000" w:rsidRPr="00000000">
        <w:rPr>
          <w:rFonts w:ascii="Verdana" w:cs="Verdana" w:eastAsia="Verdana" w:hAnsi="Verdana"/>
          <w:b w:val="1"/>
          <w:color w:val="002060"/>
          <w:sz w:val="18"/>
          <w:szCs w:val="18"/>
          <w:rtl w:val="0"/>
        </w:rPr>
        <w:t xml:space="preserve">  STAFF MOBILITY FOR TEACHING</w:t>
      </w:r>
    </w:p>
    <w:p w:rsidR="00000000" w:rsidDel="00000000" w:rsidP="00000000" w:rsidRDefault="00000000" w:rsidRPr="00000000" w14:paraId="0000009D">
      <w:pPr>
        <w:ind w:right="-993"/>
        <w:jc w:val="both"/>
        <w:rPr>
          <w:rFonts w:ascii="Verdana" w:cs="Verdana" w:eastAsia="Verdana" w:hAnsi="Verdana"/>
          <w:b w:val="1"/>
          <w:color w:val="002060"/>
          <w:sz w:val="18"/>
          <w:szCs w:val="18"/>
        </w:rPr>
      </w:pPr>
      <w:r w:rsidDel="00000000" w:rsidR="00000000" w:rsidRPr="00000000">
        <w:rPr>
          <w:rFonts w:ascii="MS Gothic" w:cs="MS Gothic" w:eastAsia="MS Gothic" w:hAnsi="MS Gothic"/>
          <w:b w:val="1"/>
          <w:color w:val="002060"/>
          <w:sz w:val="18"/>
          <w:szCs w:val="18"/>
          <w:rtl w:val="0"/>
        </w:rPr>
        <w:t xml:space="preserve">☐</w:t>
      </w:r>
      <w:r w:rsidDel="00000000" w:rsidR="00000000" w:rsidRPr="00000000">
        <w:rPr>
          <w:rFonts w:ascii="Verdana" w:cs="Verdana" w:eastAsia="Verdana" w:hAnsi="Verdana"/>
          <w:b w:val="1"/>
          <w:color w:val="002060"/>
          <w:sz w:val="18"/>
          <w:szCs w:val="18"/>
          <w:rtl w:val="0"/>
        </w:rPr>
        <w:t xml:space="preserve">  STAFF MOBILITY FOR TRAINING</w:t>
      </w:r>
    </w:p>
    <w:p w:rsidR="00000000" w:rsidDel="00000000" w:rsidP="00000000" w:rsidRDefault="00000000" w:rsidRPr="00000000" w14:paraId="0000009E">
      <w:pPr>
        <w:ind w:right="-993"/>
        <w:jc w:val="both"/>
        <w:rPr>
          <w:rFonts w:ascii="Verdana" w:cs="Verdana" w:eastAsia="Verdana" w:hAnsi="Verdana"/>
          <w:b w:val="1"/>
          <w:color w:val="002060"/>
          <w:sz w:val="18"/>
          <w:szCs w:val="18"/>
        </w:rPr>
      </w:pPr>
      <w:r w:rsidDel="00000000" w:rsidR="00000000" w:rsidRPr="00000000">
        <w:rPr>
          <w:rFonts w:ascii="MS Gothic" w:cs="MS Gothic" w:eastAsia="MS Gothic" w:hAnsi="MS Gothic"/>
          <w:b w:val="1"/>
          <w:color w:val="002060"/>
          <w:sz w:val="18"/>
          <w:szCs w:val="18"/>
          <w:rtl w:val="0"/>
        </w:rPr>
        <w:t xml:space="preserve">☐</w:t>
      </w:r>
      <w:r w:rsidDel="00000000" w:rsidR="00000000" w:rsidRPr="00000000">
        <w:rPr>
          <w:rFonts w:ascii="Verdana" w:cs="Verdana" w:eastAsia="Verdana" w:hAnsi="Verdana"/>
          <w:b w:val="1"/>
          <w:color w:val="002060"/>
          <w:sz w:val="18"/>
          <w:szCs w:val="18"/>
          <w:rtl w:val="0"/>
        </w:rPr>
        <w:t xml:space="preserve">  STAFF MOBILITY FOR TEACHING E TRAINING</w:t>
      </w:r>
    </w:p>
    <w:p w:rsidR="00000000" w:rsidDel="00000000" w:rsidP="00000000" w:rsidRDefault="00000000" w:rsidRPr="00000000" w14:paraId="0000009F">
      <w:pPr>
        <w:ind w:right="-993"/>
        <w:jc w:val="both"/>
        <w:rPr>
          <w:rFonts w:ascii="Verdana" w:cs="Verdana" w:eastAsia="Verdana" w:hAnsi="Verdana"/>
          <w:b w:val="1"/>
          <w:color w:val="002060"/>
          <w:sz w:val="18"/>
          <w:szCs w:val="18"/>
        </w:rPr>
      </w:pPr>
      <w:r w:rsidDel="00000000" w:rsidR="00000000" w:rsidRPr="00000000">
        <w:rPr>
          <w:rFonts w:ascii="MS Gothic" w:cs="MS Gothic" w:eastAsia="MS Gothic" w:hAnsi="MS Gothic"/>
          <w:b w:val="1"/>
          <w:color w:val="002060"/>
          <w:sz w:val="18"/>
          <w:szCs w:val="18"/>
          <w:rtl w:val="0"/>
        </w:rPr>
        <w:t xml:space="preserve">☐</w:t>
      </w:r>
      <w:r w:rsidDel="00000000" w:rsidR="00000000" w:rsidRPr="00000000">
        <w:rPr>
          <w:rFonts w:ascii="Verdana" w:cs="Verdana" w:eastAsia="Verdana" w:hAnsi="Verdana"/>
          <w:b w:val="1"/>
          <w:color w:val="002060"/>
          <w:sz w:val="18"/>
          <w:szCs w:val="18"/>
          <w:rtl w:val="0"/>
        </w:rPr>
        <w:t xml:space="preserve">  STAFF MOBILITY FOR TEACHING (NON Academic Org.)</w:t>
      </w:r>
    </w:p>
    <w:p w:rsidR="00000000" w:rsidDel="00000000" w:rsidP="00000000" w:rsidRDefault="00000000" w:rsidRPr="00000000" w14:paraId="000000A0">
      <w:pPr>
        <w:widowControl w:val="0"/>
        <w:spacing w:after="60" w:lineRule="auto"/>
        <w:jc w:val="both"/>
        <w:rPr>
          <w:rFonts w:ascii="Verdana" w:cs="Verdana" w:eastAsia="Verdana" w:hAnsi="Verdana"/>
          <w:i w:val="1"/>
          <w:sz w:val="16"/>
          <w:szCs w:val="16"/>
        </w:rPr>
      </w:pPr>
      <w:r w:rsidDel="00000000" w:rsidR="00000000" w:rsidRPr="00000000">
        <w:rPr>
          <w:rtl w:val="0"/>
        </w:rPr>
      </w:r>
    </w:p>
    <w:p w:rsidR="00000000" w:rsidDel="00000000" w:rsidP="00000000" w:rsidRDefault="00000000" w:rsidRPr="00000000" w14:paraId="000000A1">
      <w:pPr>
        <w:widowControl w:val="0"/>
        <w:spacing w:after="60" w:lineRule="auto"/>
        <w:jc w:val="both"/>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(institution to select the relevant item)</w:t>
      </w:r>
    </w:p>
    <w:p w:rsidR="00000000" w:rsidDel="00000000" w:rsidP="00000000" w:rsidRDefault="00000000" w:rsidRPr="00000000" w14:paraId="000000A2">
      <w:pPr>
        <w:tabs>
          <w:tab w:val="left" w:leader="none" w:pos="1701"/>
          <w:tab w:val="left" w:leader="none" w:pos="1985"/>
        </w:tabs>
        <w:ind w:left="1701" w:hanging="1701"/>
        <w:jc w:val="center"/>
        <w:rPr>
          <w:b w:val="1"/>
          <w:sz w:val="24"/>
          <w:szCs w:val="24"/>
        </w:rPr>
      </w:pPr>
      <w:r w:rsidDel="00000000" w:rsidR="00000000" w:rsidRPr="00000000">
        <w:rPr>
          <w:rtl w:val="0"/>
        </w:rPr>
      </w:r>
    </w:p>
    <w:p w:rsidR="00000000" w:rsidDel="00000000" w:rsidP="00000000" w:rsidRDefault="00000000" w:rsidRPr="00000000" w14:paraId="000000A3">
      <w:pPr>
        <w:tabs>
          <w:tab w:val="left" w:leader="none" w:pos="5670"/>
        </w:tabs>
        <w:rPr>
          <w:sz w:val="16"/>
          <w:szCs w:val="16"/>
        </w:rPr>
      </w:pPr>
      <w:r w:rsidDel="00000000" w:rsidR="00000000" w:rsidRPr="00000000">
        <w:rPr>
          <w:rtl w:val="0"/>
        </w:rPr>
      </w:r>
    </w:p>
    <w:p w:rsidR="00000000" w:rsidDel="00000000" w:rsidP="00000000" w:rsidRDefault="00000000" w:rsidRPr="00000000" w14:paraId="000000A4">
      <w:pPr>
        <w:tabs>
          <w:tab w:val="left" w:leader="none" w:pos="5670"/>
        </w:tabs>
        <w:rPr>
          <w:sz w:val="16"/>
          <w:szCs w:val="16"/>
        </w:rPr>
      </w:pPr>
      <w:r w:rsidDel="00000000" w:rsidR="00000000" w:rsidRPr="00000000">
        <w:rPr>
          <w:rtl w:val="0"/>
        </w:rPr>
      </w:r>
    </w:p>
    <w:p w:rsidR="00000000" w:rsidDel="00000000" w:rsidP="00000000" w:rsidRDefault="00000000" w:rsidRPr="00000000" w14:paraId="000000A5">
      <w:pPr>
        <w:tabs>
          <w:tab w:val="left" w:leader="none" w:pos="5670"/>
        </w:tabs>
        <w:rPr>
          <w:sz w:val="16"/>
          <w:szCs w:val="16"/>
        </w:rPr>
      </w:pPr>
      <w:hyperlink r:id="rId6">
        <w:r w:rsidDel="00000000" w:rsidR="00000000" w:rsidRPr="00000000">
          <w:rPr>
            <w:color w:val="0000ff"/>
            <w:u w:val="single"/>
            <w:rtl w:val="0"/>
          </w:rPr>
          <w:t xml:space="preserve">http://ec.europa.eu/programmes/erasmus-plus/resources/documents-for-applicants/mobility-agreement_en</w:t>
        </w:r>
      </w:hyperlink>
      <w:r w:rsidDel="00000000" w:rsidR="00000000" w:rsidRPr="00000000">
        <w:rPr>
          <w:rtl w:val="0"/>
        </w:rPr>
      </w:r>
    </w:p>
    <w:p w:rsidR="00000000" w:rsidDel="00000000" w:rsidP="00000000" w:rsidRDefault="00000000" w:rsidRPr="00000000" w14:paraId="000000A6">
      <w:pPr>
        <w:tabs>
          <w:tab w:val="left" w:leader="none" w:pos="5670"/>
        </w:tabs>
        <w:rPr>
          <w:sz w:val="16"/>
          <w:szCs w:val="16"/>
        </w:rPr>
        <w:sectPr>
          <w:headerReference r:id="rId7" w:type="default"/>
          <w:headerReference r:id="rId8" w:type="first"/>
          <w:footerReference r:id="rId9" w:type="default"/>
          <w:footerReference r:id="rId10" w:type="first"/>
          <w:footerReference r:id="rId11" w:type="even"/>
          <w:pgSz w:h="16840" w:w="11907" w:orient="portrait"/>
          <w:pgMar w:bottom="1134" w:top="1418" w:left="1418" w:right="1418" w:header="720" w:footer="720"/>
          <w:pgNumType w:start="1"/>
          <w:titlePg w:val="1"/>
        </w:sectPr>
      </w:pPr>
      <w:r w:rsidDel="00000000" w:rsidR="00000000" w:rsidRPr="00000000">
        <w:rPr>
          <w:rtl w:val="0"/>
        </w:rPr>
      </w:r>
    </w:p>
    <w:p w:rsidR="00000000" w:rsidDel="00000000" w:rsidP="00000000" w:rsidRDefault="00000000" w:rsidRPr="00000000" w14:paraId="000000A7">
      <w:pPr>
        <w:tabs>
          <w:tab w:val="left" w:leader="none" w:pos="360"/>
        </w:tabs>
        <w:jc w:val="center"/>
        <w:rPr>
          <w:b w:val="1"/>
        </w:rPr>
      </w:pPr>
      <w:r w:rsidDel="00000000" w:rsidR="00000000" w:rsidRPr="00000000">
        <w:rPr>
          <w:b w:val="1"/>
          <w:rtl w:val="0"/>
        </w:rPr>
        <w:t xml:space="preserve">Annex II</w:t>
      </w:r>
    </w:p>
    <w:p w:rsidR="00000000" w:rsidDel="00000000" w:rsidP="00000000" w:rsidRDefault="00000000" w:rsidRPr="00000000" w14:paraId="000000A8">
      <w:pPr>
        <w:tabs>
          <w:tab w:val="left" w:leader="none" w:pos="360"/>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A9">
      <w:pPr>
        <w:tabs>
          <w:tab w:val="left" w:leader="none" w:pos="360"/>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AA">
      <w:pPr>
        <w:tabs>
          <w:tab w:val="left" w:leader="none" w:pos="360"/>
        </w:tabs>
        <w:jc w:val="center"/>
        <w:rPr>
          <w:b w:val="1"/>
          <w:sz w:val="24"/>
          <w:szCs w:val="24"/>
        </w:rPr>
      </w:pPr>
      <w:r w:rsidDel="00000000" w:rsidR="00000000" w:rsidRPr="00000000">
        <w:rPr>
          <w:b w:val="1"/>
          <w:sz w:val="24"/>
          <w:szCs w:val="24"/>
          <w:rtl w:val="0"/>
        </w:rPr>
        <w:t xml:space="preserve">GENERAL CONDITIONS</w:t>
      </w:r>
    </w:p>
    <w:p w:rsidR="00000000" w:rsidDel="00000000" w:rsidP="00000000" w:rsidRDefault="00000000" w:rsidRPr="00000000" w14:paraId="000000AB">
      <w:pPr>
        <w:tabs>
          <w:tab w:val="left" w:leader="none" w:pos="360"/>
        </w:tabs>
        <w:jc w:val="center"/>
        <w:rPr>
          <w:b w:val="1"/>
          <w:sz w:val="24"/>
          <w:szCs w:val="24"/>
        </w:rPr>
        <w:sectPr>
          <w:headerReference r:id="rId12" w:type="default"/>
          <w:footerReference r:id="rId13" w:type="default"/>
          <w:type w:val="nextPage"/>
          <w:pgSz w:h="16840" w:w="11907" w:orient="portrait"/>
          <w:pgMar w:bottom="1440" w:top="1440" w:left="1134" w:right="1134" w:header="720" w:footer="720"/>
        </w:sectPr>
      </w:pPr>
      <w:r w:rsidDel="00000000" w:rsidR="00000000" w:rsidRPr="00000000">
        <w:rPr>
          <w:rtl w:val="0"/>
        </w:rPr>
      </w:r>
    </w:p>
    <w:p w:rsidR="00000000" w:rsidDel="00000000" w:rsidP="00000000" w:rsidRDefault="00000000" w:rsidRPr="00000000" w14:paraId="000000AC">
      <w:pPr>
        <w:tabs>
          <w:tab w:val="left" w:leader="none" w:pos="360"/>
        </w:tabs>
        <w:rPr>
          <w:rFonts w:ascii="Arial" w:cs="Arial" w:eastAsia="Arial" w:hAnsi="Arial"/>
        </w:rPr>
      </w:pPr>
      <w:r w:rsidDel="00000000" w:rsidR="00000000" w:rsidRPr="00000000">
        <w:rPr>
          <w:rtl w:val="0"/>
        </w:rPr>
      </w:r>
    </w:p>
    <w:p w:rsidR="00000000" w:rsidDel="00000000" w:rsidP="00000000" w:rsidRDefault="00000000" w:rsidRPr="00000000" w14:paraId="000000AD">
      <w:pPr>
        <w:tabs>
          <w:tab w:val="left" w:leader="none" w:pos="360"/>
        </w:tabs>
        <w:rPr>
          <w:rFonts w:ascii="Arial" w:cs="Arial" w:eastAsia="Arial" w:hAnsi="Arial"/>
        </w:rPr>
      </w:pPr>
      <w:r w:rsidDel="00000000" w:rsidR="00000000" w:rsidRPr="00000000">
        <w:rPr>
          <w:rtl w:val="0"/>
        </w:rPr>
      </w:r>
    </w:p>
    <w:p w:rsidR="00000000" w:rsidDel="00000000" w:rsidP="00000000" w:rsidRDefault="00000000" w:rsidRPr="00000000" w14:paraId="000000AE">
      <w:pPr>
        <w:keepNext w:val="1"/>
        <w:rPr>
          <w:b w:val="1"/>
          <w:sz w:val="18"/>
          <w:szCs w:val="18"/>
        </w:rPr>
      </w:pPr>
      <w:r w:rsidDel="00000000" w:rsidR="00000000" w:rsidRPr="00000000">
        <w:rPr>
          <w:b w:val="1"/>
          <w:sz w:val="18"/>
          <w:szCs w:val="18"/>
          <w:rtl w:val="0"/>
        </w:rPr>
        <w:t xml:space="preserve">Article 1: Liability</w:t>
      </w:r>
    </w:p>
    <w:p w:rsidR="00000000" w:rsidDel="00000000" w:rsidP="00000000" w:rsidRDefault="00000000" w:rsidRPr="00000000" w14:paraId="000000AF">
      <w:pPr>
        <w:keepNext w:val="1"/>
        <w:rPr>
          <w:sz w:val="18"/>
          <w:szCs w:val="18"/>
        </w:rPr>
      </w:pPr>
      <w:r w:rsidDel="00000000" w:rsidR="00000000" w:rsidRPr="00000000">
        <w:rPr>
          <w:rtl w:val="0"/>
        </w:rPr>
      </w:r>
    </w:p>
    <w:p w:rsidR="00000000" w:rsidDel="00000000" w:rsidP="00000000" w:rsidRDefault="00000000" w:rsidRPr="00000000" w14:paraId="000000B0">
      <w:pPr>
        <w:jc w:val="both"/>
        <w:rPr>
          <w:sz w:val="18"/>
          <w:szCs w:val="18"/>
        </w:rPr>
      </w:pPr>
      <w:r w:rsidDel="00000000" w:rsidR="00000000" w:rsidRPr="00000000">
        <w:rPr>
          <w:sz w:val="18"/>
          <w:szCs w:val="18"/>
          <w:rtl w:val="0"/>
        </w:rPr>
        <w:t xml:space="preserve">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000000" w:rsidDel="00000000" w:rsidP="00000000" w:rsidRDefault="00000000" w:rsidRPr="00000000" w14:paraId="000000B1">
      <w:pPr>
        <w:jc w:val="both"/>
        <w:rPr>
          <w:sz w:val="18"/>
          <w:szCs w:val="18"/>
        </w:rPr>
      </w:pPr>
      <w:r w:rsidDel="00000000" w:rsidR="00000000" w:rsidRPr="00000000">
        <w:rPr>
          <w:rtl w:val="0"/>
        </w:rPr>
      </w:r>
    </w:p>
    <w:p w:rsidR="00000000" w:rsidDel="00000000" w:rsidP="00000000" w:rsidRDefault="00000000" w:rsidRPr="00000000" w14:paraId="000000B2">
      <w:pPr>
        <w:jc w:val="both"/>
        <w:rPr>
          <w:sz w:val="18"/>
          <w:szCs w:val="18"/>
        </w:rPr>
      </w:pPr>
      <w:r w:rsidDel="00000000" w:rsidR="00000000" w:rsidRPr="00000000">
        <w:rPr>
          <w:sz w:val="18"/>
          <w:szCs w:val="18"/>
          <w:rtl w:val="0"/>
        </w:rPr>
        <w:t xml:space="preserve">The National Agency of Italy, the European Commission or their staff shall not be held liable in the event of a claim under the agreement relating to any damage caused during the execution of the mobility period. Consequently, the National Agency of Italy or the European Commission shall not entertain any request for indemnity of reimbursement accompanying such claim. </w:t>
      </w:r>
    </w:p>
    <w:p w:rsidR="00000000" w:rsidDel="00000000" w:rsidP="00000000" w:rsidRDefault="00000000" w:rsidRPr="00000000" w14:paraId="000000B3">
      <w:pPr>
        <w:tabs>
          <w:tab w:val="left" w:leader="none" w:pos="360"/>
        </w:tabs>
        <w:rPr>
          <w:sz w:val="18"/>
          <w:szCs w:val="18"/>
        </w:rPr>
      </w:pPr>
      <w:r w:rsidDel="00000000" w:rsidR="00000000" w:rsidRPr="00000000">
        <w:rPr>
          <w:rtl w:val="0"/>
        </w:rPr>
      </w:r>
    </w:p>
    <w:p w:rsidR="00000000" w:rsidDel="00000000" w:rsidP="00000000" w:rsidRDefault="00000000" w:rsidRPr="00000000" w14:paraId="000000B4">
      <w:pPr>
        <w:keepNext w:val="1"/>
        <w:rPr>
          <w:b w:val="1"/>
          <w:sz w:val="18"/>
          <w:szCs w:val="18"/>
        </w:rPr>
      </w:pPr>
      <w:r w:rsidDel="00000000" w:rsidR="00000000" w:rsidRPr="00000000">
        <w:rPr>
          <w:b w:val="1"/>
          <w:sz w:val="18"/>
          <w:szCs w:val="18"/>
          <w:rtl w:val="0"/>
        </w:rPr>
        <w:t xml:space="preserve">Article 2: Termination of the agreement</w:t>
      </w:r>
    </w:p>
    <w:p w:rsidR="00000000" w:rsidDel="00000000" w:rsidP="00000000" w:rsidRDefault="00000000" w:rsidRPr="00000000" w14:paraId="000000B5">
      <w:pPr>
        <w:rPr>
          <w:sz w:val="18"/>
          <w:szCs w:val="18"/>
        </w:rPr>
      </w:pPr>
      <w:r w:rsidDel="00000000" w:rsidR="00000000" w:rsidRPr="00000000">
        <w:rPr>
          <w:rtl w:val="0"/>
        </w:rPr>
      </w:r>
    </w:p>
    <w:p w:rsidR="00000000" w:rsidDel="00000000" w:rsidP="00000000" w:rsidRDefault="00000000" w:rsidRPr="00000000" w14:paraId="000000B6">
      <w:pPr>
        <w:jc w:val="both"/>
        <w:rPr>
          <w:sz w:val="18"/>
          <w:szCs w:val="18"/>
        </w:rPr>
      </w:pPr>
      <w:r w:rsidDel="00000000" w:rsidR="00000000" w:rsidRPr="00000000">
        <w:rPr>
          <w:sz w:val="18"/>
          <w:szCs w:val="18"/>
          <w:rtl w:val="0"/>
        </w:rPr>
        <w:t xml:space="preserve">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000000" w:rsidDel="00000000" w:rsidP="00000000" w:rsidRDefault="00000000" w:rsidRPr="00000000" w14:paraId="000000B7">
      <w:pPr>
        <w:jc w:val="both"/>
        <w:rPr>
          <w:sz w:val="18"/>
          <w:szCs w:val="18"/>
        </w:rPr>
      </w:pPr>
      <w:r w:rsidDel="00000000" w:rsidR="00000000" w:rsidRPr="00000000">
        <w:rPr>
          <w:rtl w:val="0"/>
        </w:rPr>
      </w:r>
    </w:p>
    <w:p w:rsidR="00000000" w:rsidDel="00000000" w:rsidP="00000000" w:rsidRDefault="00000000" w:rsidRPr="00000000" w14:paraId="000000B8">
      <w:pPr>
        <w:jc w:val="both"/>
        <w:rPr>
          <w:b w:val="1"/>
          <w:sz w:val="18"/>
          <w:szCs w:val="18"/>
        </w:rPr>
      </w:pPr>
      <w:r w:rsidDel="00000000" w:rsidR="00000000" w:rsidRPr="00000000">
        <w:rPr>
          <w:sz w:val="18"/>
          <w:szCs w:val="18"/>
          <w:rtl w:val="0"/>
        </w:rPr>
        <w:t xml:space="preserve">If the participant terminates the agreement before its agreement ends or if he/she fails to follow the agreement in accordance with the rules, he/she shall have to refund the amount of the grant already paid</w:t>
      </w:r>
      <w:r w:rsidDel="00000000" w:rsidR="00000000" w:rsidRPr="00000000">
        <w:rPr>
          <w:rtl w:val="0"/>
        </w:rPr>
        <w:t xml:space="preserve"> </w:t>
      </w:r>
      <w:r w:rsidDel="00000000" w:rsidR="00000000" w:rsidRPr="00000000">
        <w:rPr>
          <w:sz w:val="18"/>
          <w:szCs w:val="18"/>
          <w:rtl w:val="0"/>
        </w:rPr>
        <w:t xml:space="preserve">except if agreed differently with the institution. </w:t>
      </w:r>
      <w:r w:rsidDel="00000000" w:rsidR="00000000" w:rsidRPr="00000000">
        <w:rPr>
          <w:rtl w:val="0"/>
        </w:rPr>
      </w:r>
    </w:p>
    <w:p w:rsidR="00000000" w:rsidDel="00000000" w:rsidP="00000000" w:rsidRDefault="00000000" w:rsidRPr="00000000" w14:paraId="000000B9">
      <w:pPr>
        <w:rPr>
          <w:b w:val="1"/>
          <w:sz w:val="18"/>
          <w:szCs w:val="18"/>
        </w:rPr>
      </w:pPr>
      <w:r w:rsidDel="00000000" w:rsidR="00000000" w:rsidRPr="00000000">
        <w:rPr>
          <w:rtl w:val="0"/>
        </w:rPr>
      </w:r>
    </w:p>
    <w:p w:rsidR="00000000" w:rsidDel="00000000" w:rsidP="00000000" w:rsidRDefault="00000000" w:rsidRPr="00000000" w14:paraId="000000BA">
      <w:pPr>
        <w:jc w:val="both"/>
        <w:rPr>
          <w:sz w:val="18"/>
          <w:szCs w:val="18"/>
        </w:rPr>
      </w:pPr>
      <w:r w:rsidDel="00000000" w:rsidR="00000000" w:rsidRPr="00000000">
        <w:rPr>
          <w:sz w:val="18"/>
          <w:szCs w:val="18"/>
          <w:rtl w:val="0"/>
        </w:rPr>
        <w:t xml:space="preserve">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w:t>
      </w:r>
      <w:r w:rsidDel="00000000" w:rsidR="00000000" w:rsidRPr="00000000">
        <w:rPr>
          <w:rtl w:val="0"/>
        </w:rPr>
        <w:t xml:space="preserve"> </w:t>
      </w:r>
      <w:r w:rsidDel="00000000" w:rsidR="00000000" w:rsidRPr="00000000">
        <w:rPr>
          <w:sz w:val="18"/>
          <w:szCs w:val="18"/>
          <w:rtl w:val="0"/>
        </w:rPr>
        <w:t xml:space="preserve">except if agreed differently with the institution.</w:t>
      </w:r>
    </w:p>
    <w:p w:rsidR="00000000" w:rsidDel="00000000" w:rsidP="00000000" w:rsidRDefault="00000000" w:rsidRPr="00000000" w14:paraId="000000BB">
      <w:pPr>
        <w:rPr>
          <w:sz w:val="18"/>
          <w:szCs w:val="18"/>
        </w:rPr>
      </w:pPr>
      <w:r w:rsidDel="00000000" w:rsidR="00000000" w:rsidRPr="00000000">
        <w:rPr>
          <w:rtl w:val="0"/>
        </w:rPr>
      </w:r>
    </w:p>
    <w:p w:rsidR="00000000" w:rsidDel="00000000" w:rsidP="00000000" w:rsidRDefault="00000000" w:rsidRPr="00000000" w14:paraId="000000BC">
      <w:pPr>
        <w:rPr>
          <w:b w:val="1"/>
          <w:sz w:val="18"/>
          <w:szCs w:val="18"/>
        </w:rPr>
      </w:pPr>
      <w:r w:rsidDel="00000000" w:rsidR="00000000" w:rsidRPr="00000000">
        <w:rPr>
          <w:b w:val="1"/>
          <w:sz w:val="18"/>
          <w:szCs w:val="18"/>
          <w:rtl w:val="0"/>
        </w:rPr>
        <w:t xml:space="preserve">Article 3: Data Protection</w:t>
      </w:r>
    </w:p>
    <w:p w:rsidR="00000000" w:rsidDel="00000000" w:rsidP="00000000" w:rsidRDefault="00000000" w:rsidRPr="00000000" w14:paraId="000000BD">
      <w:pPr>
        <w:rPr>
          <w:b w:val="1"/>
          <w:sz w:val="18"/>
          <w:szCs w:val="18"/>
        </w:rPr>
      </w:pPr>
      <w:r w:rsidDel="00000000" w:rsidR="00000000" w:rsidRPr="00000000">
        <w:rPr>
          <w:rtl w:val="0"/>
        </w:rPr>
      </w:r>
    </w:p>
    <w:p w:rsidR="00000000" w:rsidDel="00000000" w:rsidP="00000000" w:rsidRDefault="00000000" w:rsidRPr="00000000" w14:paraId="000000BE">
      <w:pPr>
        <w:rPr>
          <w:b w:val="1"/>
          <w:sz w:val="18"/>
          <w:szCs w:val="18"/>
        </w:rPr>
      </w:pPr>
      <w:r w:rsidDel="00000000" w:rsidR="00000000" w:rsidRPr="00000000">
        <w:rPr>
          <w:rtl w:val="0"/>
        </w:rPr>
      </w:r>
    </w:p>
    <w:p w:rsidR="00000000" w:rsidDel="00000000" w:rsidP="00000000" w:rsidRDefault="00000000" w:rsidRPr="00000000" w14:paraId="000000BF">
      <w:pPr>
        <w:jc w:val="both"/>
        <w:rPr>
          <w:sz w:val="18"/>
          <w:szCs w:val="18"/>
        </w:rPr>
      </w:pPr>
      <w:r w:rsidDel="00000000" w:rsidR="00000000" w:rsidRPr="00000000">
        <w:rPr>
          <w:sz w:val="18"/>
          <w:szCs w:val="18"/>
          <w:rtl w:val="0"/>
        </w:rPr>
        <w:t xml:space="preserve">All personal data contained in the agreement shall be processed in accordance with Regulation (EC)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institution, the National Agency and the European Commission, without prejudice to the possibility of passing the data to the bodies responsible for inspection and audit in accordance with EU legislation (Court of Auditors or European Antifraud Office (OLAF).</w:t>
      </w:r>
    </w:p>
    <w:p w:rsidR="00000000" w:rsidDel="00000000" w:rsidP="00000000" w:rsidRDefault="00000000" w:rsidRPr="00000000" w14:paraId="000000C0">
      <w:pPr>
        <w:rPr>
          <w:sz w:val="18"/>
          <w:szCs w:val="18"/>
        </w:rPr>
      </w:pPr>
      <w:r w:rsidDel="00000000" w:rsidR="00000000" w:rsidRPr="00000000">
        <w:rPr>
          <w:rtl w:val="0"/>
        </w:rPr>
      </w:r>
    </w:p>
    <w:p w:rsidR="00000000" w:rsidDel="00000000" w:rsidP="00000000" w:rsidRDefault="00000000" w:rsidRPr="00000000" w14:paraId="000000C1">
      <w:pPr>
        <w:jc w:val="both"/>
        <w:rPr>
          <w:sz w:val="18"/>
          <w:szCs w:val="18"/>
        </w:rPr>
      </w:pPr>
      <w:r w:rsidDel="00000000" w:rsidR="00000000" w:rsidRPr="00000000">
        <w:rPr>
          <w:sz w:val="18"/>
          <w:szCs w:val="18"/>
          <w:rtl w:val="0"/>
        </w:rPr>
        <w:t xml:space="preserve">The participant may, on written request, gain access to his personal data and correct any information that is inaccurate or incomplete. He/she should address any questions regarding the processing of his/her personal data to the institution and/or the</w:t>
      </w:r>
    </w:p>
    <w:p w:rsidR="00000000" w:rsidDel="00000000" w:rsidP="00000000" w:rsidRDefault="00000000" w:rsidRPr="00000000" w14:paraId="000000C2">
      <w:pPr>
        <w:jc w:val="both"/>
        <w:rPr>
          <w:sz w:val="18"/>
          <w:szCs w:val="18"/>
        </w:rPr>
      </w:pPr>
      <w:r w:rsidDel="00000000" w:rsidR="00000000" w:rsidRPr="00000000">
        <w:rPr>
          <w:sz w:val="18"/>
          <w:szCs w:val="18"/>
          <w:rtl w:val="0"/>
        </w:rPr>
        <w:t xml:space="preserve">National Agency. The participant may lodge a complaint against the processing of his personal data to the European Data Protection Supervisor with regard to the use of the data by the European Commission.</w:t>
      </w:r>
    </w:p>
    <w:p w:rsidR="00000000" w:rsidDel="00000000" w:rsidP="00000000" w:rsidRDefault="00000000" w:rsidRPr="00000000" w14:paraId="000000C3">
      <w:pPr>
        <w:rPr>
          <w:sz w:val="18"/>
          <w:szCs w:val="18"/>
        </w:rPr>
      </w:pPr>
      <w:r w:rsidDel="00000000" w:rsidR="00000000" w:rsidRPr="00000000">
        <w:rPr>
          <w:rtl w:val="0"/>
        </w:rPr>
      </w:r>
    </w:p>
    <w:p w:rsidR="00000000" w:rsidDel="00000000" w:rsidP="00000000" w:rsidRDefault="00000000" w:rsidRPr="00000000" w14:paraId="000000C4">
      <w:pPr>
        <w:rPr>
          <w:sz w:val="18"/>
          <w:szCs w:val="18"/>
        </w:rPr>
      </w:pPr>
      <w:r w:rsidDel="00000000" w:rsidR="00000000" w:rsidRPr="00000000">
        <w:rPr>
          <w:rtl w:val="0"/>
        </w:rPr>
      </w:r>
    </w:p>
    <w:p w:rsidR="00000000" w:rsidDel="00000000" w:rsidP="00000000" w:rsidRDefault="00000000" w:rsidRPr="00000000" w14:paraId="000000C5">
      <w:pPr>
        <w:rPr>
          <w:sz w:val="18"/>
          <w:szCs w:val="18"/>
        </w:rPr>
      </w:pPr>
      <w:r w:rsidDel="00000000" w:rsidR="00000000" w:rsidRPr="00000000">
        <w:rPr>
          <w:b w:val="1"/>
          <w:sz w:val="18"/>
          <w:szCs w:val="18"/>
          <w:rtl w:val="0"/>
        </w:rPr>
        <w:t xml:space="preserve">Article 4: Checks and Audits</w:t>
      </w:r>
      <w:r w:rsidDel="00000000" w:rsidR="00000000" w:rsidRPr="00000000">
        <w:rPr>
          <w:rtl w:val="0"/>
        </w:rPr>
      </w:r>
    </w:p>
    <w:p w:rsidR="00000000" w:rsidDel="00000000" w:rsidP="00000000" w:rsidRDefault="00000000" w:rsidRPr="00000000" w14:paraId="000000C6">
      <w:pPr>
        <w:rPr>
          <w:sz w:val="18"/>
          <w:szCs w:val="18"/>
        </w:rPr>
      </w:pPr>
      <w:r w:rsidDel="00000000" w:rsidR="00000000" w:rsidRPr="00000000">
        <w:rPr>
          <w:rtl w:val="0"/>
        </w:rPr>
      </w:r>
    </w:p>
    <w:p w:rsidR="00000000" w:rsidDel="00000000" w:rsidP="00000000" w:rsidRDefault="00000000" w:rsidRPr="00000000" w14:paraId="000000C7">
      <w:pPr>
        <w:jc w:val="both"/>
        <w:rPr>
          <w:sz w:val="18"/>
          <w:szCs w:val="18"/>
        </w:rPr>
        <w:sectPr>
          <w:type w:val="continuous"/>
          <w:pgSz w:h="16840" w:w="11907" w:orient="portrait"/>
          <w:pgMar w:bottom="1440" w:top="1440" w:left="1134" w:right="1134" w:header="720" w:footer="720"/>
          <w:cols w:equalWidth="0" w:num="2">
            <w:col w:space="708" w:w="4464.999999999999"/>
            <w:col w:space="0" w:w="4464.999999999999"/>
          </w:cols>
        </w:sectPr>
      </w:pPr>
      <w:r w:rsidDel="00000000" w:rsidR="00000000" w:rsidRPr="00000000">
        <w:rPr>
          <w:sz w:val="18"/>
          <w:szCs w:val="18"/>
          <w:rtl w:val="0"/>
        </w:rPr>
        <w:t xml:space="preserve">The parties of the agreement undertake to provide any detailed information requested by the European Commission, the National Agency of Italy or by any other outside body authorised by the European Commission or the National Agency of Italy to check that the mobility period and the provisions of the agreement are being properly implemented.</w:t>
      </w:r>
    </w:p>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ind w:right="-1529"/>
        <w:jc w:val="center"/>
        <w:rPr/>
      </w:pPr>
      <w:r w:rsidDel="00000000" w:rsidR="00000000" w:rsidRPr="00000000">
        <w:rPr>
          <w:rtl w:val="0"/>
        </w:rPr>
      </w:r>
    </w:p>
    <w:sectPr>
      <w:type w:val="continuous"/>
      <w:pgSz w:h="16840" w:w="11907" w:orient="portrait"/>
      <w:pgMar w:bottom="1440" w:top="1440" w:left="1134" w:right="1134" w:header="720" w:footer="720"/>
      <w:cols w:equalWidth="0" w:num="2">
        <w:col w:space="708" w:w="4464.999999999999"/>
        <w:col w:space="0" w:w="4464.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S Gothic"/>
  <w:font w:name="Verdan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0" w:before="0" w:line="240" w:lineRule="auto"/>
      <w:ind w:left="0" w:right="0" w:firstLine="0"/>
      <w:jc w:val="both"/>
      <w:rPr>
        <w:rFonts w:ascii="Arial Narrow" w:cs="Arial Narrow" w:eastAsia="Arial Narrow" w:hAnsi="Arial Narrow"/>
        <w:b w:val="0"/>
        <w:i w:val="0"/>
        <w:smallCaps w:val="0"/>
        <w:strike w:val="0"/>
        <w:color w:val="000000"/>
        <w:sz w:val="18"/>
        <w:szCs w:val="1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42545</wp:posOffset>
          </wp:positionH>
          <wp:positionV relativeFrom="margin">
            <wp:posOffset>-597534</wp:posOffset>
          </wp:positionV>
          <wp:extent cx="1833245" cy="37211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33245" cy="372110"/>
                  </a:xfrm>
                  <a:prstGeom prst="rect"/>
                  <a:ln/>
                </pic:spPr>
              </pic:pic>
            </a:graphicData>
          </a:graphic>
        </wp:anchor>
      </w:drawing>
    </w:r>
    <w:r w:rsidDel="00000000" w:rsidR="00000000" w:rsidRPr="00000000">
      <w:rPr>
        <w:rFonts w:ascii="Arial Narrow" w:cs="Arial Narrow" w:eastAsia="Arial Narrow" w:hAnsi="Arial Narrow"/>
        <w:b w:val="0"/>
        <w:i w:val="0"/>
        <w:smallCaps w:val="0"/>
        <w:strike w:val="0"/>
        <w:color w:val="000000"/>
        <w:sz w:val="18"/>
        <w:szCs w:val="18"/>
        <w:u w:val="singl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-742949</wp:posOffset>
          </wp:positionH>
          <wp:positionV relativeFrom="paragraph">
            <wp:posOffset>0</wp:posOffset>
          </wp:positionV>
          <wp:extent cx="2033905" cy="58102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33905" cy="58102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left="432" w:hanging="432"/>
      <w:jc w:val="both"/>
    </w:pPr>
    <w:rPr>
      <w:b w:val="1"/>
      <w:smallCaps w:val="1"/>
      <w:sz w:val="24"/>
      <w:szCs w:val="24"/>
    </w:rPr>
  </w:style>
  <w:style w:type="paragraph" w:styleId="Heading2">
    <w:name w:val="heading 2"/>
    <w:basedOn w:val="Normal"/>
    <w:next w:val="Normal"/>
    <w:pPr>
      <w:keepNext w:val="1"/>
      <w:spacing w:after="240" w:lineRule="auto"/>
      <w:ind w:left="576" w:hanging="576"/>
      <w:jc w:val="both"/>
    </w:pPr>
    <w:rPr>
      <w:b w:val="1"/>
      <w:sz w:val="24"/>
      <w:szCs w:val="24"/>
    </w:rPr>
  </w:style>
  <w:style w:type="paragraph" w:styleId="Heading3">
    <w:name w:val="heading 3"/>
    <w:basedOn w:val="Normal"/>
    <w:next w:val="Normal"/>
    <w:pPr>
      <w:keepNext w:val="1"/>
      <w:spacing w:after="240" w:lineRule="auto"/>
      <w:ind w:left="720" w:hanging="720"/>
      <w:jc w:val="both"/>
    </w:pPr>
    <w:rPr>
      <w:i w:val="1"/>
      <w:sz w:val="24"/>
      <w:szCs w:val="24"/>
    </w:rPr>
  </w:style>
  <w:style w:type="paragraph" w:styleId="Heading4">
    <w:name w:val="heading 4"/>
    <w:basedOn w:val="Normal"/>
    <w:next w:val="Normal"/>
    <w:pPr>
      <w:keepNext w:val="1"/>
      <w:spacing w:after="240" w:lineRule="auto"/>
      <w:ind w:left="864" w:hanging="864"/>
      <w:jc w:val="both"/>
    </w:pPr>
    <w:rPr>
      <w:sz w:val="24"/>
      <w:szCs w:val="24"/>
    </w:rPr>
  </w:style>
  <w:style w:type="paragraph" w:styleId="Heading5">
    <w:name w:val="heading 5"/>
    <w:basedOn w:val="Normal"/>
    <w:next w:val="Normal"/>
    <w:pPr>
      <w:spacing w:after="60" w:before="240" w:lineRule="auto"/>
      <w:ind w:left="1008" w:hanging="1008"/>
      <w:jc w:val="both"/>
    </w:pPr>
    <w:rPr>
      <w:rFonts w:ascii="Arial" w:cs="Arial" w:eastAsia="Arial" w:hAnsi="Arial"/>
      <w:sz w:val="22"/>
      <w:szCs w:val="22"/>
    </w:rPr>
  </w:style>
  <w:style w:type="paragraph" w:styleId="Heading6">
    <w:name w:val="heading 6"/>
    <w:basedOn w:val="Normal"/>
    <w:next w:val="Normal"/>
    <w:pPr>
      <w:spacing w:after="60" w:before="240" w:lineRule="auto"/>
      <w:ind w:left="1152" w:hanging="1152"/>
      <w:jc w:val="both"/>
    </w:pPr>
    <w:rPr>
      <w:rFonts w:ascii="Arial" w:cs="Arial" w:eastAsia="Arial" w:hAnsi="Arial"/>
      <w:i w:val="1"/>
      <w:sz w:val="22"/>
      <w:szCs w:val="22"/>
    </w:rPr>
  </w:style>
  <w:style w:type="paragraph" w:styleId="Title">
    <w:name w:val="Title"/>
    <w:basedOn w:val="Normal"/>
    <w:next w:val="Normal"/>
    <w:pPr>
      <w:tabs>
        <w:tab w:val="left" w:leader="none" w:pos="-1440"/>
        <w:tab w:val="left" w:leader="none" w:pos="-720"/>
        <w:tab w:val="left" w:leader="none" w:pos="828"/>
        <w:tab w:val="left" w:leader="none" w:pos="1044"/>
        <w:tab w:val="left" w:leader="none" w:pos="1260"/>
        <w:tab w:val="left" w:leader="none" w:pos="1476"/>
        <w:tab w:val="left" w:leader="none" w:pos="1692"/>
        <w:tab w:val="left" w:leader="none" w:pos="2160"/>
      </w:tabs>
      <w:jc w:val="center"/>
    </w:pPr>
    <w:rPr>
      <w:b w:val="1"/>
      <w:sz w:val="22"/>
      <w:szCs w:val="22"/>
    </w:rPr>
  </w:style>
  <w:style w:type="paragraph" w:styleId="Subtitle">
    <w:name w:val="Subtitle"/>
    <w:basedOn w:val="Normal"/>
    <w:next w:val="Normal"/>
    <w:pPr>
      <w:tabs>
        <w:tab w:val="left" w:leader="none" w:pos="-1440"/>
        <w:tab w:val="left" w:leader="none" w:pos="-720"/>
        <w:tab w:val="left" w:leader="none" w:pos="828"/>
        <w:tab w:val="left" w:leader="none" w:pos="1044"/>
        <w:tab w:val="left" w:leader="none" w:pos="1260"/>
        <w:tab w:val="left" w:leader="none" w:pos="1476"/>
        <w:tab w:val="left" w:leader="none" w:pos="1692"/>
        <w:tab w:val="left" w:leader="none" w:pos="2160"/>
      </w:tabs>
      <w:jc w:val="center"/>
    </w:pPr>
    <w:rPr>
      <w:b w:val="1"/>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footer" Target="footer4.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ec.europa.eu/programmes/erasmus-plus/resources/documents-for-applicants/mobility-agreement_en" TargetMode="Externa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